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b w:val="1"/>
          <w:sz w:val="36"/>
          <w:szCs w:val="36"/>
        </w:rPr>
        <w:drawing>
          <wp:inline distB="114300" distT="114300" distL="114300" distR="114300">
            <wp:extent cx="1876425" cy="552768"/>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76425" cy="55276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b w:val="1"/>
          <w:sz w:val="36"/>
          <w:szCs w:val="36"/>
        </w:rPr>
        <w:drawing>
          <wp:inline distB="114300" distT="114300" distL="114300" distR="114300">
            <wp:extent cx="1648143" cy="771525"/>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48143"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FLANDRE DUNKERQUE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8064a2"/>
        </w:rPr>
      </w:pPr>
      <w:r w:rsidDel="00000000" w:rsidR="00000000" w:rsidRPr="00000000">
        <w:rPr>
          <w:b w:val="1"/>
          <w:color w:val="8064a2"/>
          <w:rtl w:val="0"/>
        </w:rPr>
        <w:t xml:space="preserve">En violet, nouveautés 2018</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A">
      <w:pPr>
        <w:rPr>
          <w:color w:val="9900ff"/>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rtl w:val="0"/>
        </w:rPr>
        <w:t xml:space="preserve">Les déplacements sur ce territoire sont liés principalement au pôle urbain de Dunkerque et au site industriel du littoral.</w:t>
      </w:r>
    </w:p>
    <w:p w:rsidR="00000000" w:rsidDel="00000000" w:rsidP="00000000" w:rsidRDefault="00000000" w:rsidRPr="00000000" w14:paraId="0000000C">
      <w:pPr>
        <w:shd w:fill="ffffff" w:val="clear"/>
        <w:rPr/>
      </w:pPr>
      <w:r w:rsidDel="00000000" w:rsidR="00000000" w:rsidRPr="00000000">
        <w:rPr>
          <w:rtl w:val="0"/>
        </w:rPr>
        <w:t xml:space="preserve">Concernant le transport des personnes, la part modale des déplacements est très proche de celle constatée au niveau régional (enquête déplacement de 2009). En revanche, les transports routiers de marchandises et de transit sont importants et, associés à l’industrie lourde, ils engendrent des dépassements réguliers des niveaux de pollutions en particules notamment.</w:t>
      </w:r>
    </w:p>
    <w:p w:rsidR="00000000" w:rsidDel="00000000" w:rsidP="00000000" w:rsidRDefault="00000000" w:rsidRPr="00000000" w14:paraId="0000000D">
      <w:pPr>
        <w:shd w:fill="ffffff" w:val="clear"/>
        <w:rPr/>
      </w:pPr>
      <w:r w:rsidDel="00000000" w:rsidR="00000000" w:rsidRPr="00000000">
        <w:rPr>
          <w:rtl w:val="0"/>
        </w:rPr>
        <w:t xml:space="preserve">Le report d’une partie du fret routier vers des modes moins polluants est un enjeu majeur pour ce territoire. Le territoire présente à ce titre des opportunités. Le réseau ferroviaire est relativement dense et des embranchements sont possibles au niveau des entreprises. </w:t>
      </w:r>
    </w:p>
    <w:p w:rsidR="00000000" w:rsidDel="00000000" w:rsidP="00000000" w:rsidRDefault="00000000" w:rsidRPr="00000000" w14:paraId="0000000E">
      <w:pPr>
        <w:shd w:fill="ffffff" w:val="clear"/>
        <w:rPr/>
      </w:pPr>
      <w:r w:rsidDel="00000000" w:rsidR="00000000" w:rsidRPr="00000000">
        <w:rPr>
          <w:rtl w:val="0"/>
        </w:rPr>
        <w:t xml:space="preserve">Par ailleurs, pour le transport des personnes, la densité et la répartition des activités génératrices de déplacements offrent des perspectives pour de nouvelles pratiques de mobilité comme le covoiturage. Trois axes se dégagent : l’A25 vers Lille, le long de l’A16 vers Calais et l’axe vers la Belgique.</w:t>
      </w:r>
    </w:p>
    <w:p w:rsidR="00000000" w:rsidDel="00000000" w:rsidP="00000000" w:rsidRDefault="00000000" w:rsidRPr="00000000" w14:paraId="0000000F">
      <w:pPr>
        <w:rPr>
          <w:b w:val="1"/>
          <w:color w:val="9900ff"/>
        </w:rPr>
      </w:pPr>
      <w:r w:rsidDel="00000000" w:rsidR="00000000" w:rsidRPr="00000000">
        <w:rPr>
          <w:rtl w:val="0"/>
        </w:rPr>
      </w:r>
    </w:p>
    <w:p w:rsidR="00000000" w:rsidDel="00000000" w:rsidP="00000000" w:rsidRDefault="00000000" w:rsidRPr="00000000" w14:paraId="00000010">
      <w:pPr>
        <w:rPr>
          <w:b w:val="1"/>
          <w:color w:val="9900ff"/>
        </w:rPr>
      </w:pPr>
      <w:r w:rsidDel="00000000" w:rsidR="00000000" w:rsidRPr="00000000">
        <w:rPr>
          <w:b w:val="1"/>
          <w:color w:val="9900ff"/>
          <w:rtl w:val="0"/>
        </w:rPr>
        <w:t xml:space="preserve">CCHF</w:t>
      </w:r>
    </w:p>
    <w:p w:rsidR="00000000" w:rsidDel="00000000" w:rsidP="00000000" w:rsidRDefault="00000000" w:rsidRPr="00000000" w14:paraId="00000011">
      <w:pPr>
        <w:rPr>
          <w:color w:val="9900ff"/>
        </w:rPr>
      </w:pPr>
      <w:r w:rsidDel="00000000" w:rsidR="00000000" w:rsidRPr="00000000">
        <w:rPr>
          <w:color w:val="9900ff"/>
          <w:rtl w:val="0"/>
        </w:rPr>
        <w:t xml:space="preserve">Lancement d’une étude mobilité avec l’appui du bureau TTK. Le Crem est associé à une présentation le 5 octobre 2018.</w:t>
      </w:r>
    </w:p>
    <w:p w:rsidR="00000000" w:rsidDel="00000000" w:rsidP="00000000" w:rsidRDefault="00000000" w:rsidRPr="00000000" w14:paraId="00000012">
      <w:pPr>
        <w:rPr>
          <w:color w:val="9900ff"/>
        </w:rPr>
      </w:pPr>
      <w:r w:rsidDel="00000000" w:rsidR="00000000" w:rsidRPr="00000000">
        <w:rPr>
          <w:color w:val="9900ff"/>
          <w:rtl w:val="0"/>
        </w:rPr>
        <w:t xml:space="preserve">3 gares : Esquelbecq (prox. Wormhout), Bergues et Watten</w:t>
      </w:r>
    </w:p>
    <w:p w:rsidR="00000000" w:rsidDel="00000000" w:rsidP="00000000" w:rsidRDefault="00000000" w:rsidRPr="00000000" w14:paraId="00000013">
      <w:pPr>
        <w:rPr>
          <w:color w:val="9900ff"/>
        </w:rPr>
      </w:pPr>
      <w:r w:rsidDel="00000000" w:rsidR="00000000" w:rsidRPr="00000000">
        <w:rPr>
          <w:color w:val="9900ff"/>
          <w:rtl w:val="0"/>
        </w:rPr>
        <w:t xml:space="preserve">CCHF est à cheval sur les départements du Nord et du Pas-de-Calais</w:t>
      </w:r>
    </w:p>
    <w:p w:rsidR="00000000" w:rsidDel="00000000" w:rsidP="00000000" w:rsidRDefault="00000000" w:rsidRPr="00000000" w14:paraId="00000014">
      <w:pPr>
        <w:rPr>
          <w:color w:val="9900ff"/>
        </w:rPr>
      </w:pPr>
      <w:r w:rsidDel="00000000" w:rsidR="00000000" w:rsidRPr="00000000">
        <w:rPr>
          <w:color w:val="9900ff"/>
          <w:rtl w:val="0"/>
        </w:rPr>
        <w:t xml:space="preserve">Eléments de diagnostic : déficit d’emploi sur le territoire, forte proportion de ménages modestes, 4 grandes zones d’habitat (Wormhout, Watten, Bergues, Hoondschoote)</w:t>
      </w:r>
    </w:p>
    <w:p w:rsidR="00000000" w:rsidDel="00000000" w:rsidP="00000000" w:rsidRDefault="00000000" w:rsidRPr="00000000" w14:paraId="00000015">
      <w:pPr>
        <w:rPr>
          <w:color w:val="9900ff"/>
        </w:rPr>
      </w:pPr>
      <w:r w:rsidDel="00000000" w:rsidR="00000000" w:rsidRPr="00000000">
        <w:rPr>
          <w:color w:val="9900ff"/>
          <w:rtl w:val="0"/>
        </w:rPr>
        <w:t xml:space="preserve">Préconisations du bureau d’étude : augmenter la pratique du vélo, le covoiturage, l’attractivité des gares, améliorer la desserte en transports en commun. </w:t>
      </w:r>
    </w:p>
    <w:p w:rsidR="00000000" w:rsidDel="00000000" w:rsidP="00000000" w:rsidRDefault="00000000" w:rsidRPr="00000000" w14:paraId="00000016">
      <w:pPr>
        <w:rPr>
          <w:color w:val="9900ff"/>
        </w:rPr>
      </w:pPr>
      <w:r w:rsidDel="00000000" w:rsidR="00000000" w:rsidRPr="00000000">
        <w:rPr>
          <w:color w:val="9900ff"/>
          <w:rtl w:val="0"/>
        </w:rPr>
        <w:t xml:space="preserve">Volonté d’associer les communes belges voisines à la réflexion. </w:t>
      </w:r>
    </w:p>
    <w:p w:rsidR="00000000" w:rsidDel="00000000" w:rsidP="00000000" w:rsidRDefault="00000000" w:rsidRPr="00000000" w14:paraId="00000017">
      <w:pPr>
        <w:rPr>
          <w:color w:val="9900ff"/>
        </w:rPr>
      </w:pPr>
      <w:r w:rsidDel="00000000" w:rsidR="00000000" w:rsidRPr="00000000">
        <w:rPr>
          <w:color w:val="9900ff"/>
          <w:rtl w:val="0"/>
        </w:rPr>
        <w:t xml:space="preserve">Suite aux premiers ateliers, des scénarios vont être présentés aux élus et seront suivies par une phase d’échanges techniques. </w:t>
      </w:r>
    </w:p>
    <w:p w:rsidR="00000000" w:rsidDel="00000000" w:rsidP="00000000" w:rsidRDefault="00000000" w:rsidRPr="00000000" w14:paraId="00000018">
      <w:pPr>
        <w:rPr>
          <w:color w:val="9900ff"/>
        </w:rPr>
      </w:pPr>
      <w:r w:rsidDel="00000000" w:rsidR="00000000" w:rsidRPr="00000000">
        <w:rPr>
          <w:rtl w:val="0"/>
        </w:rPr>
      </w:r>
    </w:p>
    <w:p w:rsidR="00000000" w:rsidDel="00000000" w:rsidP="00000000" w:rsidRDefault="00000000" w:rsidRPr="00000000" w14:paraId="00000019">
      <w:pPr>
        <w:rPr>
          <w:b w:val="1"/>
          <w:color w:val="9900ff"/>
        </w:rPr>
      </w:pPr>
      <w:r w:rsidDel="00000000" w:rsidR="00000000" w:rsidRPr="00000000">
        <w:rPr>
          <w:b w:val="1"/>
          <w:color w:val="9900ff"/>
          <w:rtl w:val="0"/>
        </w:rPr>
        <w:t xml:space="preserve">CUD</w:t>
      </w:r>
    </w:p>
    <w:p w:rsidR="00000000" w:rsidDel="00000000" w:rsidP="00000000" w:rsidRDefault="00000000" w:rsidRPr="00000000" w14:paraId="0000001A">
      <w:pPr>
        <w:rPr/>
      </w:pPr>
      <w:r w:rsidDel="00000000" w:rsidR="00000000" w:rsidRPr="00000000">
        <w:rPr>
          <w:color w:val="9900ff"/>
          <w:rtl w:val="0"/>
        </w:rPr>
        <w:t xml:space="preserve">Bus gratuit depuis septembre 2018</w:t>
      </w:r>
      <w:r w:rsidDel="00000000" w:rsidR="00000000" w:rsidRPr="00000000">
        <w:rPr>
          <w:rtl w:val="0"/>
        </w:rPr>
        <w:t xml:space="preserve"> (jamais une agglomération de cette taille (200 000 habitants) n’avait encore pris une telle mesure). Depuis 2015, les bus du coin sont déjà gratuits chaque week end.</w:t>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t xml:space="preserve">Extrait bilan 2014</w:t>
      </w:r>
    </w:p>
    <w:p w:rsidR="00000000" w:rsidDel="00000000" w:rsidP="00000000" w:rsidRDefault="00000000" w:rsidRPr="00000000" w14:paraId="0000001D">
      <w:pPr>
        <w:shd w:fill="ffffff" w:val="clear"/>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u w:val="none"/>
          <w:rtl w:val="0"/>
        </w:rPr>
        <w:t xml:space="preserve">Actions </w:t>
      </w:r>
      <w:r w:rsidDel="00000000" w:rsidR="00000000" w:rsidRPr="00000000">
        <w:rPr>
          <w:rFonts w:ascii="Arial" w:cs="Arial" w:eastAsia="Arial" w:hAnsi="Arial"/>
          <w:sz w:val="20"/>
          <w:szCs w:val="20"/>
          <w:rtl w:val="0"/>
        </w:rPr>
        <w:t xml:space="preserve">- CUD</w:t>
      </w:r>
      <w:r w:rsidDel="00000000" w:rsidR="00000000" w:rsidRPr="00000000">
        <w:rPr>
          <w:rtl w:val="0"/>
        </w:rPr>
      </w:r>
    </w:p>
    <w:p w:rsidR="00000000" w:rsidDel="00000000" w:rsidP="00000000" w:rsidRDefault="00000000" w:rsidRPr="00000000" w14:paraId="0000001E">
      <w:pPr>
        <w:numPr>
          <w:ilvl w:val="0"/>
          <w:numId w:val="4"/>
        </w:numPr>
        <w:shd w:fill="ffffff" w:val="clear"/>
        <w:spacing w:after="0" w:line="240" w:lineRule="auto"/>
        <w:ind w:left="720" w:hanging="360"/>
        <w:rPr>
          <w:color w:val="000000"/>
          <w:sz w:val="20"/>
          <w:szCs w:val="20"/>
          <w:u w:val="none"/>
        </w:rPr>
      </w:pPr>
      <w:r w:rsidDel="00000000" w:rsidR="00000000" w:rsidRPr="00000000">
        <w:rPr>
          <w:rtl w:val="0"/>
        </w:rPr>
      </w:r>
    </w:p>
    <w:p w:rsidR="00000000" w:rsidDel="00000000" w:rsidP="00000000" w:rsidRDefault="00000000" w:rsidRPr="00000000" w14:paraId="0000001F">
      <w:pPr>
        <w:numPr>
          <w:ilvl w:val="0"/>
          <w:numId w:val="4"/>
        </w:numPr>
        <w:shd w:fill="ffffff" w:val="clear"/>
        <w:spacing w:after="0" w:line="240" w:lineRule="auto"/>
        <w:ind w:left="720" w:hanging="360"/>
        <w:rPr>
          <w:color w:val="000000"/>
          <w:sz w:val="20"/>
          <w:szCs w:val="20"/>
          <w:u w:val="none"/>
        </w:rPr>
      </w:pPr>
      <w:r w:rsidDel="00000000" w:rsidR="00000000" w:rsidRPr="00000000">
        <w:rPr>
          <w:rFonts w:ascii="Arial" w:cs="Arial" w:eastAsia="Arial" w:hAnsi="Arial"/>
          <w:color w:val="000000"/>
          <w:sz w:val="20"/>
          <w:szCs w:val="20"/>
          <w:u w:val="none"/>
          <w:rtl w:val="0"/>
        </w:rPr>
        <w:t xml:space="preserve">parkings relais aux limites de la ville-centre ;</w:t>
      </w:r>
    </w:p>
    <w:p w:rsidR="00000000" w:rsidDel="00000000" w:rsidP="00000000" w:rsidRDefault="00000000" w:rsidRPr="00000000" w14:paraId="00000020">
      <w:pPr>
        <w:numPr>
          <w:ilvl w:val="0"/>
          <w:numId w:val="4"/>
        </w:numPr>
        <w:shd w:fill="ffffff" w:val="clear"/>
        <w:spacing w:after="0" w:line="240" w:lineRule="auto"/>
        <w:ind w:left="720" w:hanging="360"/>
        <w:rPr>
          <w:color w:val="000000"/>
          <w:sz w:val="20"/>
          <w:szCs w:val="20"/>
          <w:u w:val="none"/>
        </w:rPr>
      </w:pPr>
      <w:r w:rsidDel="00000000" w:rsidR="00000000" w:rsidRPr="00000000">
        <w:rPr>
          <w:rFonts w:ascii="Arial" w:cs="Arial" w:eastAsia="Arial" w:hAnsi="Arial"/>
          <w:color w:val="000000"/>
          <w:sz w:val="20"/>
          <w:szCs w:val="20"/>
          <w:u w:val="none"/>
          <w:rtl w:val="0"/>
        </w:rPr>
        <w:t xml:space="preserve">redéfinition du plan de circulation (stationnement payant et mise en zone 30 de l’hypercentre) ;</w:t>
      </w:r>
    </w:p>
    <w:p w:rsidR="00000000" w:rsidDel="00000000" w:rsidP="00000000" w:rsidRDefault="00000000" w:rsidRPr="00000000" w14:paraId="00000021">
      <w:pPr>
        <w:numPr>
          <w:ilvl w:val="0"/>
          <w:numId w:val="4"/>
        </w:numPr>
        <w:shd w:fill="ffffff" w:val="clear"/>
        <w:spacing w:after="0" w:line="240" w:lineRule="auto"/>
        <w:ind w:left="720" w:hanging="360"/>
        <w:rPr>
          <w:color w:val="000000"/>
          <w:sz w:val="20"/>
          <w:szCs w:val="20"/>
          <w:u w:val="none"/>
        </w:rPr>
      </w:pPr>
      <w:r w:rsidDel="00000000" w:rsidR="00000000" w:rsidRPr="00000000">
        <w:rPr>
          <w:rFonts w:ascii="Arial" w:cs="Arial" w:eastAsia="Arial" w:hAnsi="Arial"/>
          <w:color w:val="000000"/>
          <w:sz w:val="20"/>
          <w:szCs w:val="20"/>
          <w:u w:val="none"/>
          <w:rtl w:val="0"/>
        </w:rPr>
        <w:t xml:space="preserve">réalisation d’un jalonnement piéton indiquant les temps de marche ;</w:t>
      </w:r>
    </w:p>
    <w:p w:rsidR="00000000" w:rsidDel="00000000" w:rsidP="00000000" w:rsidRDefault="00000000" w:rsidRPr="00000000" w14:paraId="00000022">
      <w:pPr>
        <w:numPr>
          <w:ilvl w:val="0"/>
          <w:numId w:val="4"/>
        </w:numPr>
        <w:shd w:fill="ffffff" w:val="clear"/>
        <w:spacing w:after="0" w:line="240" w:lineRule="auto"/>
        <w:ind w:left="720" w:hanging="360"/>
        <w:rPr>
          <w:color w:val="000000"/>
          <w:sz w:val="20"/>
          <w:szCs w:val="20"/>
          <w:u w:val="none"/>
        </w:rPr>
      </w:pPr>
      <w:r w:rsidDel="00000000" w:rsidR="00000000" w:rsidRPr="00000000">
        <w:rPr>
          <w:rFonts w:ascii="Arial" w:cs="Arial" w:eastAsia="Arial" w:hAnsi="Arial"/>
          <w:color w:val="000000"/>
          <w:sz w:val="20"/>
          <w:szCs w:val="20"/>
          <w:u w:val="none"/>
          <w:rtl w:val="0"/>
        </w:rPr>
        <w:t xml:space="preserve">pool des véhicules de service de la Ville de Dunkerque et de la communauté urbaine ;</w:t>
      </w:r>
    </w:p>
    <w:p w:rsidR="00000000" w:rsidDel="00000000" w:rsidP="00000000" w:rsidRDefault="00000000" w:rsidRPr="00000000" w14:paraId="00000023">
      <w:pPr>
        <w:numPr>
          <w:ilvl w:val="0"/>
          <w:numId w:val="4"/>
        </w:numPr>
        <w:shd w:fill="ffffff" w:val="clear"/>
        <w:spacing w:after="0" w:line="240" w:lineRule="auto"/>
        <w:ind w:left="720" w:hanging="360"/>
        <w:rPr>
          <w:color w:val="000000"/>
          <w:sz w:val="20"/>
          <w:szCs w:val="20"/>
          <w:u w:val="none"/>
        </w:rPr>
      </w:pPr>
      <w:r w:rsidDel="00000000" w:rsidR="00000000" w:rsidRPr="00000000">
        <w:rPr>
          <w:rFonts w:ascii="Arial" w:cs="Arial" w:eastAsia="Arial" w:hAnsi="Arial"/>
          <w:color w:val="000000"/>
          <w:sz w:val="20"/>
          <w:szCs w:val="20"/>
          <w:u w:val="none"/>
          <w:rtl w:val="0"/>
        </w:rPr>
        <w:t xml:space="preserve">mise en place d’une plateforme de mobilité incluant le covoiturage ;</w:t>
      </w:r>
    </w:p>
    <w:p w:rsidR="00000000" w:rsidDel="00000000" w:rsidP="00000000" w:rsidRDefault="00000000" w:rsidRPr="00000000" w14:paraId="00000024">
      <w:pPr>
        <w:numPr>
          <w:ilvl w:val="0"/>
          <w:numId w:val="4"/>
        </w:numPr>
        <w:shd w:fill="ffffff" w:val="clear"/>
        <w:spacing w:after="0" w:line="240" w:lineRule="auto"/>
        <w:ind w:left="720" w:hanging="360"/>
        <w:rPr>
          <w:color w:val="000000"/>
          <w:sz w:val="20"/>
          <w:szCs w:val="20"/>
          <w:u w:val="none"/>
        </w:rPr>
      </w:pPr>
      <w:r w:rsidDel="00000000" w:rsidR="00000000" w:rsidRPr="00000000">
        <w:rPr>
          <w:rFonts w:ascii="Arial" w:cs="Arial" w:eastAsia="Arial" w:hAnsi="Arial"/>
          <w:color w:val="000000"/>
          <w:sz w:val="20"/>
          <w:szCs w:val="20"/>
          <w:u w:val="none"/>
          <w:rtl w:val="0"/>
        </w:rPr>
        <w:t xml:space="preserve">réponse à l’appel à projets TOUCH pour réaliser une cartographie des zones du SCoT dépendantes de la voiture en lien avec l’AGUR ;</w:t>
      </w:r>
    </w:p>
    <w:p w:rsidR="00000000" w:rsidDel="00000000" w:rsidP="00000000" w:rsidRDefault="00000000" w:rsidRPr="00000000" w14:paraId="00000025">
      <w:pPr>
        <w:numPr>
          <w:ilvl w:val="0"/>
          <w:numId w:val="4"/>
        </w:numPr>
        <w:shd w:fill="ffffff" w:val="clear"/>
        <w:spacing w:after="0" w:line="240" w:lineRule="auto"/>
        <w:ind w:left="720" w:hanging="360"/>
        <w:rPr>
          <w:color w:val="000000"/>
          <w:sz w:val="20"/>
          <w:szCs w:val="20"/>
          <w:u w:val="none"/>
        </w:rPr>
      </w:pPr>
      <w:r w:rsidDel="00000000" w:rsidR="00000000" w:rsidRPr="00000000">
        <w:rPr>
          <w:rFonts w:ascii="Arial" w:cs="Arial" w:eastAsia="Arial" w:hAnsi="Arial"/>
          <w:color w:val="000000"/>
          <w:sz w:val="20"/>
          <w:szCs w:val="20"/>
          <w:u w:val="none"/>
          <w:rtl w:val="0"/>
        </w:rPr>
        <w:t xml:space="preserve">labellisation Cit’Ergie comprenant 6 domaines dont la planification urbaine et la mobilité ;</w:t>
      </w:r>
    </w:p>
    <w:p w:rsidR="00000000" w:rsidDel="00000000" w:rsidP="00000000" w:rsidRDefault="00000000" w:rsidRPr="00000000" w14:paraId="00000026">
      <w:pPr>
        <w:numPr>
          <w:ilvl w:val="0"/>
          <w:numId w:val="4"/>
        </w:numPr>
        <w:shd w:fill="ffffff" w:val="clear"/>
        <w:spacing w:after="0" w:line="240" w:lineRule="auto"/>
        <w:ind w:left="720" w:hanging="360"/>
        <w:rPr>
          <w:color w:val="000000"/>
          <w:sz w:val="20"/>
          <w:szCs w:val="20"/>
          <w:u w:val="none"/>
        </w:rPr>
      </w:pPr>
      <w:r w:rsidDel="00000000" w:rsidR="00000000" w:rsidRPr="00000000">
        <w:rPr>
          <w:rFonts w:ascii="Arial" w:cs="Arial" w:eastAsia="Arial" w:hAnsi="Arial"/>
          <w:color w:val="000000"/>
          <w:sz w:val="20"/>
          <w:szCs w:val="20"/>
          <w:u w:val="none"/>
          <w:rtl w:val="0"/>
        </w:rPr>
        <w:t xml:space="preserve">navette gratuite de liaison entre les parkings relais et le centre.</w:t>
      </w:r>
    </w:p>
    <w:p w:rsidR="00000000" w:rsidDel="00000000" w:rsidP="00000000" w:rsidRDefault="00000000" w:rsidRPr="00000000" w14:paraId="00000027">
      <w:pPr>
        <w:shd w:fill="ffffff" w:val="clear"/>
        <w:ind w:left="360"/>
        <w:rPr>
          <w:rFonts w:ascii="Arial" w:cs="Arial" w:eastAsia="Arial" w:hAnsi="Arial"/>
          <w:color w:val="000000"/>
          <w:sz w:val="20"/>
          <w:szCs w:val="20"/>
          <w:u w:val="none"/>
        </w:rPr>
      </w:pPr>
      <w:r w:rsidDel="00000000" w:rsidR="00000000" w:rsidRPr="00000000">
        <w:rPr>
          <w:rtl w:val="0"/>
        </w:rPr>
      </w:r>
    </w:p>
    <w:p w:rsidR="00000000" w:rsidDel="00000000" w:rsidP="00000000" w:rsidRDefault="00000000" w:rsidRPr="00000000" w14:paraId="00000028">
      <w:pPr>
        <w:shd w:fill="ffffff" w:val="clear"/>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u w:val="none"/>
          <w:rtl w:val="0"/>
        </w:rPr>
        <w:t xml:space="preserve">En projet, bus à hydrogène et réponse à l’appel à projets de l’État pour la réalisation d’une ligne de BHNS.</w:t>
      </w:r>
    </w:p>
    <w:p w:rsidR="00000000" w:rsidDel="00000000" w:rsidP="00000000" w:rsidRDefault="00000000" w:rsidRPr="00000000" w14:paraId="00000029">
      <w:pPr>
        <w:shd w:fill="ffffff" w:val="clear"/>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u w:val="none"/>
          <w:rtl w:val="0"/>
        </w:rPr>
        <w:t xml:space="preserve">Volonté à partir de 2014 de relancer les réflexions autour du plan climat en organisant des ateliers liés à la mobilité afin de développer la gouvernance et intégrer une démarche participative plus dynamique.</w:t>
      </w:r>
    </w:p>
    <w:tbl>
      <w:tblPr>
        <w:tblStyle w:val="Table1"/>
        <w:tblW w:w="89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3"/>
        <w:gridCol w:w="4145"/>
        <w:tblGridChange w:id="0">
          <w:tblGrid>
            <w:gridCol w:w="4783"/>
            <w:gridCol w:w="4145"/>
          </w:tblGrid>
        </w:tblGridChange>
      </w:tblGrid>
      <w:tr>
        <w:tc>
          <w:tcPr/>
          <w:p w:rsidR="00000000" w:rsidDel="00000000" w:rsidP="00000000" w:rsidRDefault="00000000" w:rsidRPr="00000000" w14:paraId="0000002A">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spacing w:after="200" w:line="240" w:lineRule="auto"/>
              <w:rPr>
                <w:rFonts w:ascii="Calibri" w:cs="Calibri" w:eastAsia="Calibri" w:hAnsi="Calibri"/>
                <w:color w:val="9900ff"/>
                <w:sz w:val="22"/>
                <w:szCs w:val="22"/>
              </w:rPr>
            </w:pPr>
            <w:r w:rsidDel="00000000" w:rsidR="00000000" w:rsidRPr="00000000">
              <w:rPr>
                <w:rFonts w:ascii="Calibri" w:cs="Calibri" w:eastAsia="Calibri" w:hAnsi="Calibri"/>
                <w:color w:val="9900ff"/>
                <w:sz w:val="22"/>
                <w:szCs w:val="22"/>
                <w:u w:val="single"/>
                <w:rtl w:val="0"/>
              </w:rPr>
              <w:t xml:space="preserve">CCHF</w:t>
            </w:r>
            <w:r w:rsidDel="00000000" w:rsidR="00000000" w:rsidRPr="00000000">
              <w:rPr>
                <w:rFonts w:ascii="Calibri" w:cs="Calibri" w:eastAsia="Calibri" w:hAnsi="Calibri"/>
                <w:color w:val="9900ff"/>
                <w:sz w:val="22"/>
                <w:szCs w:val="22"/>
                <w:rtl w:val="0"/>
              </w:rPr>
              <w:t xml:space="preserve"> : </w:t>
            </w:r>
          </w:p>
          <w:p w:rsidR="00000000" w:rsidDel="00000000" w:rsidP="00000000" w:rsidRDefault="00000000" w:rsidRPr="00000000" w14:paraId="0000002C">
            <w:pPr>
              <w:spacing w:after="200" w:line="240" w:lineRule="auto"/>
              <w:rPr>
                <w:rFonts w:ascii="Calibri" w:cs="Calibri" w:eastAsia="Calibri" w:hAnsi="Calibri"/>
                <w:color w:val="9900ff"/>
                <w:sz w:val="22"/>
                <w:szCs w:val="22"/>
              </w:rPr>
            </w:pPr>
            <w:r w:rsidDel="00000000" w:rsidR="00000000" w:rsidRPr="00000000">
              <w:rPr>
                <w:rFonts w:ascii="Calibri" w:cs="Calibri" w:eastAsia="Calibri" w:hAnsi="Calibri"/>
                <w:color w:val="9900ff"/>
                <w:sz w:val="22"/>
                <w:szCs w:val="22"/>
                <w:rtl w:val="0"/>
              </w:rPr>
              <w:t xml:space="preserve">⅔ des actifs travaillent en dehors de la CCHF</w:t>
            </w:r>
          </w:p>
        </w:tc>
      </w:tr>
      <w:tr>
        <w:tc>
          <w:tcPr/>
          <w:p w:rsidR="00000000" w:rsidDel="00000000" w:rsidP="00000000" w:rsidRDefault="00000000" w:rsidRPr="00000000" w14:paraId="0000002D">
            <w:pPr>
              <w:shd w:fill="ffffff" w:val="clear"/>
              <w:spacing w:after="200" w:line="276" w:lineRule="auto"/>
              <w:ind w:left="360"/>
              <w:rPr>
                <w:rFonts w:ascii="Calibri" w:cs="Calibri" w:eastAsia="Calibri" w:hAnsi="Calibri"/>
                <w:color w:val="9900ff"/>
                <w:sz w:val="22"/>
                <w:szCs w:val="22"/>
              </w:rPr>
            </w:pPr>
            <w:r w:rsidDel="00000000" w:rsidR="00000000" w:rsidRPr="00000000">
              <w:rPr>
                <w:rFonts w:ascii="Calibri" w:cs="Calibri" w:eastAsia="Calibri" w:hAnsi="Calibri"/>
                <w:color w:val="9900ff"/>
                <w:sz w:val="22"/>
                <w:szCs w:val="22"/>
                <w:rtl w:val="0"/>
              </w:rPr>
              <w:t xml:space="preserve">Longueur des déplacements</w:t>
            </w:r>
          </w:p>
        </w:tc>
        <w:tc>
          <w:tcPr/>
          <w:p w:rsidR="00000000" w:rsidDel="00000000" w:rsidP="00000000" w:rsidRDefault="00000000" w:rsidRPr="00000000" w14:paraId="0000002E">
            <w:pPr>
              <w:spacing w:after="200" w:line="240" w:lineRule="auto"/>
              <w:rPr>
                <w:rFonts w:ascii="Calibri" w:cs="Calibri" w:eastAsia="Calibri" w:hAnsi="Calibri"/>
                <w:color w:val="9900ff"/>
                <w:sz w:val="22"/>
                <w:szCs w:val="22"/>
                <w:u w:val="single"/>
              </w:rPr>
            </w:pPr>
            <w:r w:rsidDel="00000000" w:rsidR="00000000" w:rsidRPr="00000000">
              <w:rPr>
                <w:rFonts w:ascii="Calibri" w:cs="Calibri" w:eastAsia="Calibri" w:hAnsi="Calibri"/>
                <w:color w:val="9900ff"/>
                <w:sz w:val="22"/>
                <w:szCs w:val="22"/>
                <w:u w:val="single"/>
                <w:rtl w:val="0"/>
              </w:rPr>
              <w:t xml:space="preserve">CCHF</w:t>
            </w:r>
          </w:p>
          <w:p w:rsidR="00000000" w:rsidDel="00000000" w:rsidP="00000000" w:rsidRDefault="00000000" w:rsidRPr="00000000" w14:paraId="0000002F">
            <w:pPr>
              <w:spacing w:after="200" w:line="240" w:lineRule="auto"/>
              <w:rPr>
                <w:rFonts w:ascii="Calibri" w:cs="Calibri" w:eastAsia="Calibri" w:hAnsi="Calibri"/>
                <w:color w:val="9900ff"/>
                <w:sz w:val="22"/>
                <w:szCs w:val="22"/>
              </w:rPr>
            </w:pPr>
            <w:r w:rsidDel="00000000" w:rsidR="00000000" w:rsidRPr="00000000">
              <w:rPr>
                <w:rFonts w:ascii="Calibri" w:cs="Calibri" w:eastAsia="Calibri" w:hAnsi="Calibri"/>
                <w:color w:val="9900ff"/>
                <w:sz w:val="22"/>
                <w:szCs w:val="22"/>
                <w:rtl w:val="0"/>
              </w:rPr>
              <w:t xml:space="preserve">50% des déplacements sont inférieurs à 3 kms</w:t>
            </w:r>
          </w:p>
        </w:tc>
      </w:tr>
      <w:tr>
        <w:tc>
          <w:tcPr/>
          <w:p w:rsidR="00000000" w:rsidDel="00000000" w:rsidP="00000000" w:rsidRDefault="00000000" w:rsidRPr="00000000" w14:paraId="00000030">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1">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2">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3">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4">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6">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7">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8">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9">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A">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B">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C">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D">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E">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Vélos libre-service</w:t>
            </w:r>
          </w:p>
        </w:tc>
        <w:tc>
          <w:tcPr/>
          <w:p w:rsidR="00000000" w:rsidDel="00000000" w:rsidP="00000000" w:rsidRDefault="00000000" w:rsidRPr="00000000" w14:paraId="0000003F">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lightGray"/>
                <w:rtl w:val="0"/>
              </w:rPr>
              <w:t xml:space="preserve">1 à 2 rotations / jour</w:t>
            </w:r>
            <w:r w:rsidDel="00000000" w:rsidR="00000000" w:rsidRPr="00000000">
              <w:rPr>
                <w:rtl w:val="0"/>
              </w:rPr>
            </w:r>
          </w:p>
        </w:tc>
      </w:tr>
      <w:tr>
        <w:tc>
          <w:tcPr/>
          <w:p w:rsidR="00000000" w:rsidDel="00000000" w:rsidP="00000000" w:rsidRDefault="00000000" w:rsidRPr="00000000" w14:paraId="00000040">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1">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2">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3">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4">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5">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6">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7">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8">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9">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A">
            <w:pPr>
              <w:shd w:fill="ffffff" w:val="clear"/>
              <w:spacing w:after="200" w:line="276" w:lineRule="auto"/>
              <w:ind w:left="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B">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C">
            <w:pPr>
              <w:shd w:fill="ffffff" w:val="clear"/>
              <w:spacing w:after="200" w:before="0" w:line="276"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D">
            <w:pPr>
              <w:spacing w:after="200"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E">
      <w:pPr>
        <w:shd w:fill="ffffff" w:val="clear"/>
        <w:spacing w:after="0" w:lineRule="auto"/>
        <w:ind w:left="360"/>
        <w:rPr/>
      </w:pPr>
      <w:r w:rsidDel="00000000" w:rsidR="00000000" w:rsidRPr="00000000">
        <w:rPr>
          <w:rtl w:val="0"/>
        </w:rPr>
      </w:r>
    </w:p>
    <w:p w:rsidR="00000000" w:rsidDel="00000000" w:rsidP="00000000" w:rsidRDefault="00000000" w:rsidRPr="00000000" w14:paraId="0000004F">
      <w:pPr>
        <w:shd w:fill="ffffff" w:val="clear"/>
        <w:rPr/>
      </w:pPr>
      <w:r w:rsidDel="00000000" w:rsidR="00000000" w:rsidRPr="00000000">
        <w:rPr>
          <w:rtl w:val="0"/>
        </w:rPr>
        <w:t xml:space="preserve">130 000 voyageurs /an en TAD sur la CUD (cf enquête DREAL)</w:t>
      </w:r>
    </w:p>
    <w:p w:rsidR="00000000" w:rsidDel="00000000" w:rsidP="00000000" w:rsidRDefault="00000000" w:rsidRPr="00000000" w14:paraId="00000050">
      <w:pPr>
        <w:shd w:fill="ffffff" w:val="clear"/>
        <w:rPr/>
      </w:pPr>
      <w:r w:rsidDel="00000000" w:rsidR="00000000" w:rsidRPr="00000000">
        <w:rPr>
          <w:rtl w:val="0"/>
        </w:rPr>
        <w:t xml:space="preserve">Pendant la période de test de la gratuité des bus le week-end : les bus embarquent 29% de passagers en plus le samedi et même 70% de plus le dimanche !</w:t>
      </w:r>
    </w:p>
    <w:p w:rsidR="00000000" w:rsidDel="00000000" w:rsidP="00000000" w:rsidRDefault="00000000" w:rsidRPr="00000000" w14:paraId="00000051">
      <w:pPr>
        <w:shd w:fill="ffffff" w:val="clear"/>
        <w:rPr/>
      </w:pPr>
      <w:r w:rsidDel="00000000" w:rsidR="00000000" w:rsidRPr="00000000">
        <w:rPr>
          <w:rtl w:val="0"/>
        </w:rPr>
        <w:t xml:space="preserve">51% des déplacements à Dunkerque sont faits pour déposer les enfants à l’école</w:t>
      </w:r>
    </w:p>
    <w:p w:rsidR="00000000" w:rsidDel="00000000" w:rsidP="00000000" w:rsidRDefault="00000000" w:rsidRPr="00000000" w14:paraId="00000052">
      <w:pPr>
        <w:rPr>
          <w:b w:val="1"/>
          <w:color w:val="009a9b"/>
          <w:sz w:val="24"/>
          <w:szCs w:val="24"/>
        </w:rPr>
      </w:pPr>
      <w:r w:rsidDel="00000000" w:rsidR="00000000" w:rsidRPr="00000000">
        <w:rPr>
          <w:rtl w:val="0"/>
        </w:rPr>
      </w:r>
    </w:p>
    <w:p w:rsidR="00000000" w:rsidDel="00000000" w:rsidP="00000000" w:rsidRDefault="00000000" w:rsidRPr="00000000" w14:paraId="00000053">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54">
      <w:pPr>
        <w:spacing w:after="0" w:lineRule="auto"/>
        <w:ind w:left="1788" w:hanging="720.0000000000001"/>
        <w:rPr/>
      </w:pPr>
      <w:r w:rsidDel="00000000" w:rsidR="00000000" w:rsidRPr="00000000">
        <w:rPr>
          <w:rtl w:val="0"/>
        </w:rPr>
      </w:r>
    </w:p>
    <w:p w:rsidR="00000000" w:rsidDel="00000000" w:rsidP="00000000" w:rsidRDefault="00000000" w:rsidRPr="00000000" w14:paraId="00000055">
      <w:pPr>
        <w:spacing w:after="0" w:lineRule="auto"/>
        <w:ind w:left="1068" w:hanging="720"/>
        <w:rPr/>
      </w:pPr>
      <w:r w:rsidDel="00000000" w:rsidR="00000000" w:rsidRPr="00000000">
        <w:rPr>
          <w:rtl w:val="0"/>
        </w:rPr>
      </w:r>
    </w:p>
    <w:p w:rsidR="00000000" w:rsidDel="00000000" w:rsidP="00000000" w:rsidRDefault="00000000" w:rsidRPr="00000000" w14:paraId="00000056">
      <w:pPr>
        <w:numPr>
          <w:ilvl w:val="0"/>
          <w:numId w:val="7"/>
        </w:numPr>
        <w:ind w:left="1068" w:hanging="360"/>
        <w:rPr>
          <w:color w:val="9900ff"/>
        </w:rPr>
      </w:pPr>
      <w:r w:rsidDel="00000000" w:rsidR="00000000" w:rsidRPr="00000000">
        <w:rPr>
          <w:b w:val="1"/>
          <w:color w:val="9900ff"/>
          <w:rtl w:val="0"/>
        </w:rPr>
        <w:t xml:space="preserve">COTRI</w:t>
      </w:r>
    </w:p>
    <w:p w:rsidR="00000000" w:rsidDel="00000000" w:rsidP="00000000" w:rsidRDefault="00000000" w:rsidRPr="00000000" w14:paraId="00000057">
      <w:pPr>
        <w:ind w:left="1068" w:firstLine="0"/>
        <w:rPr>
          <w:color w:val="9900ff"/>
        </w:rPr>
      </w:pPr>
      <w:r w:rsidDel="00000000" w:rsidR="00000000" w:rsidRPr="00000000">
        <w:rPr>
          <w:color w:val="9900ff"/>
          <w:rtl w:val="0"/>
        </w:rPr>
        <w:t xml:space="preserve">A construire en 2019 avec CUD-Communauté de communes Hauts-de-Flandre</w:t>
      </w:r>
    </w:p>
    <w:p w:rsidR="00000000" w:rsidDel="00000000" w:rsidP="00000000" w:rsidRDefault="00000000" w:rsidRPr="00000000" w14:paraId="00000058">
      <w:pPr>
        <w:spacing w:after="0" w:lineRule="auto"/>
        <w:ind w:left="1068" w:hanging="720"/>
        <w:rPr/>
      </w:pPr>
      <w:r w:rsidDel="00000000" w:rsidR="00000000" w:rsidRPr="00000000">
        <w:rPr>
          <w:rtl w:val="0"/>
        </w:rPr>
      </w:r>
    </w:p>
    <w:p w:rsidR="00000000" w:rsidDel="00000000" w:rsidP="00000000" w:rsidRDefault="00000000" w:rsidRPr="00000000" w14:paraId="00000059">
      <w:pPr>
        <w:numPr>
          <w:ilvl w:val="0"/>
          <w:numId w:val="7"/>
        </w:numPr>
        <w:ind w:left="1068" w:hanging="360"/>
        <w:rPr>
          <w:color w:val="9900ff"/>
        </w:rPr>
      </w:pPr>
      <w:r w:rsidDel="00000000" w:rsidR="00000000" w:rsidRPr="00000000">
        <w:rPr>
          <w:b w:val="1"/>
          <w:color w:val="9900ff"/>
          <w:rtl w:val="0"/>
        </w:rPr>
        <w:t xml:space="preserve">SCOT</w:t>
      </w:r>
    </w:p>
    <w:p w:rsidR="00000000" w:rsidDel="00000000" w:rsidP="00000000" w:rsidRDefault="00000000" w:rsidRPr="00000000" w14:paraId="0000005A">
      <w:pPr>
        <w:ind w:left="1068" w:firstLine="0"/>
        <w:rPr>
          <w:color w:val="9900ff"/>
        </w:rPr>
      </w:pPr>
      <w:r w:rsidDel="00000000" w:rsidR="00000000" w:rsidRPr="00000000">
        <w:rPr>
          <w:color w:val="9900ff"/>
          <w:rtl w:val="0"/>
        </w:rPr>
        <w:t xml:space="preserve">Territoire CUD + CHF</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PLUi</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PLU a renforcé l’obligation de prise en compte du stationnement vélo dans l’habitat collectif.</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Objectif : construire à proximité de l’axe de transport en commun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PACET CUD</w:t>
      </w:r>
      <w:r w:rsidDel="00000000" w:rsidR="00000000" w:rsidRPr="00000000">
        <w:rPr>
          <w:rtl w:val="0"/>
        </w:rPr>
      </w:r>
    </w:p>
    <w:p w:rsidR="00000000" w:rsidDel="00000000" w:rsidP="00000000" w:rsidRDefault="00000000" w:rsidRPr="00000000" w14:paraId="00000060">
      <w:pPr>
        <w:ind w:left="1428" w:hanging="708.0000000000001"/>
        <w:rPr/>
      </w:pPr>
      <w:r w:rsidDel="00000000" w:rsidR="00000000" w:rsidRPr="00000000">
        <w:rPr>
          <w:rtl w:val="0"/>
        </w:rPr>
        <w:t xml:space="preserve">Dates : 2015- ??</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tester l’</w:t>
      </w:r>
      <w:r w:rsidDel="00000000" w:rsidR="00000000" w:rsidRPr="00000000">
        <w:rPr>
          <w:b w:val="1"/>
          <w:i w:val="0"/>
          <w:smallCaps w:val="0"/>
          <w:strike w:val="0"/>
          <w:color w:val="000000"/>
          <w:sz w:val="22"/>
          <w:szCs w:val="22"/>
          <w:u w:val="none"/>
          <w:shd w:fill="auto" w:val="clear"/>
          <w:vertAlign w:val="baseline"/>
          <w:rtl w:val="0"/>
        </w:rPr>
        <w:t xml:space="preserve">outil HEAT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(évaluation économique des infrastructures et politiques de transport, des effets du vélo et de la marche sur la santé) ? avec l’APPA et l’ADAV ?</w:t>
      </w:r>
    </w:p>
    <w:p w:rsidR="00000000" w:rsidDel="00000000" w:rsidP="00000000" w:rsidRDefault="00000000" w:rsidRPr="00000000" w14:paraId="00000063">
      <w:pPr>
        <w:ind w:left="1068"/>
        <w:rPr>
          <w:b w:val="1"/>
        </w:rPr>
      </w:pPr>
      <w:r w:rsidDel="00000000" w:rsidR="00000000" w:rsidRPr="00000000">
        <w:rPr>
          <w:rtl w:val="0"/>
        </w:rPr>
      </w:r>
    </w:p>
    <w:p w:rsidR="00000000" w:rsidDel="00000000" w:rsidP="00000000" w:rsidRDefault="00000000" w:rsidRPr="00000000" w14:paraId="00000064">
      <w:pPr>
        <w:spacing w:after="0" w:lineRule="auto"/>
        <w:ind w:left="1068" w:hanging="720"/>
        <w:rPr/>
      </w:pPr>
      <w:r w:rsidDel="00000000" w:rsidR="00000000" w:rsidRPr="00000000">
        <w:rPr>
          <w:rtl w:val="0"/>
        </w:rPr>
      </w:r>
    </w:p>
    <w:p w:rsidR="00000000" w:rsidDel="00000000" w:rsidP="00000000" w:rsidRDefault="00000000" w:rsidRPr="00000000" w14:paraId="00000065">
      <w:pPr>
        <w:numPr>
          <w:ilvl w:val="0"/>
          <w:numId w:val="7"/>
        </w:numPr>
        <w:ind w:left="1068" w:hanging="360"/>
        <w:rPr>
          <w:b w:val="1"/>
        </w:rPr>
      </w:pPr>
      <w:r w:rsidDel="00000000" w:rsidR="00000000" w:rsidRPr="00000000">
        <w:rPr>
          <w:rtl w:val="0"/>
        </w:rPr>
        <w:t xml:space="preserve">la CUD est</w:t>
      </w:r>
      <w:r w:rsidDel="00000000" w:rsidR="00000000" w:rsidRPr="00000000">
        <w:rPr>
          <w:b w:val="1"/>
          <w:rtl w:val="0"/>
        </w:rPr>
        <w:t xml:space="preserve"> </w:t>
      </w:r>
      <w:r w:rsidDel="00000000" w:rsidR="00000000" w:rsidRPr="00000000">
        <w:rPr>
          <w:rtl w:val="0"/>
        </w:rPr>
        <w:t xml:space="preserve">lauréate de l’</w:t>
      </w:r>
      <w:r w:rsidDel="00000000" w:rsidR="00000000" w:rsidRPr="00000000">
        <w:rPr>
          <w:b w:val="1"/>
          <w:rtl w:val="0"/>
        </w:rPr>
        <w:t xml:space="preserve">appel  à projet « ville respirable en 5 ans »</w:t>
      </w:r>
      <w:r w:rsidDel="00000000" w:rsidR="00000000" w:rsidRPr="00000000">
        <w:rPr>
          <w:rtl w:val="0"/>
        </w:rPr>
        <w:t xml:space="preserve"> -&gt; engagement à mettre en œuvre des mesures dans plusieurs domaines, dont :</w:t>
      </w:r>
    </w:p>
    <w:p w:rsidR="00000000" w:rsidDel="00000000" w:rsidP="00000000" w:rsidRDefault="00000000" w:rsidRPr="00000000" w14:paraId="00000066">
      <w:pPr>
        <w:ind w:left="1068" w:firstLine="0"/>
        <w:rPr/>
      </w:pPr>
      <w:r w:rsidDel="00000000" w:rsidR="00000000" w:rsidRPr="00000000">
        <w:rPr>
          <w:rtl w:val="0"/>
        </w:rPr>
        <w:t xml:space="preserve">réaliser des plans piétons, des stratégies d’autopartage et de covoiturage, des infrastructures pour le vélo, des aides au remplacement des véhicules les plus polluants, des Zones à Circulation Restreinte (ZCR)àç</w:t>
      </w:r>
    </w:p>
    <w:p w:rsidR="00000000" w:rsidDel="00000000" w:rsidP="00000000" w:rsidRDefault="00000000" w:rsidRPr="00000000" w14:paraId="00000067">
      <w:pPr>
        <w:ind w:left="1068" w:firstLine="0"/>
        <w:rPr/>
      </w:pPr>
      <w:r w:rsidDel="00000000" w:rsidR="00000000" w:rsidRPr="00000000">
        <w:rPr>
          <w:rtl w:val="0"/>
        </w:rPr>
      </w:r>
    </w:p>
    <w:p w:rsidR="00000000" w:rsidDel="00000000" w:rsidP="00000000" w:rsidRDefault="00000000" w:rsidRPr="00000000" w14:paraId="00000068">
      <w:pPr>
        <w:ind w:left="1068" w:firstLine="0"/>
        <w:rPr>
          <w:color w:val="ff9900"/>
        </w:rPr>
      </w:pPr>
      <w:r w:rsidDel="00000000" w:rsidR="00000000" w:rsidRPr="00000000">
        <w:rPr>
          <w:b w:val="1"/>
          <w:color w:val="ff9900"/>
          <w:sz w:val="24"/>
          <w:szCs w:val="24"/>
          <w:rtl w:val="0"/>
        </w:rPr>
        <w:t xml:space="preserve">CCHF</w:t>
      </w:r>
      <w:r w:rsidDel="00000000" w:rsidR="00000000" w:rsidRPr="00000000">
        <w:rPr>
          <w:color w:val="ff9900"/>
          <w:sz w:val="24"/>
          <w:szCs w:val="24"/>
          <w:rtl w:val="0"/>
        </w:rPr>
        <w:t xml:space="preserve"> - </w:t>
      </w:r>
      <w:r w:rsidDel="00000000" w:rsidR="00000000" w:rsidRPr="00000000">
        <w:rPr>
          <w:b w:val="1"/>
          <w:color w:val="ff9900"/>
          <w:sz w:val="24"/>
          <w:szCs w:val="24"/>
          <w:rtl w:val="0"/>
        </w:rPr>
        <w:t xml:space="preserve">Schéma de mobilité</w:t>
      </w:r>
      <w:r w:rsidDel="00000000" w:rsidR="00000000" w:rsidRPr="00000000">
        <w:rPr>
          <w:color w:val="ff9900"/>
          <w:rtl w:val="0"/>
        </w:rPr>
        <w:t xml:space="preserve"> - </w:t>
      </w:r>
      <w:r w:rsidDel="00000000" w:rsidR="00000000" w:rsidRPr="00000000">
        <w:rPr>
          <w:b w:val="1"/>
          <w:color w:val="ff9900"/>
          <w:rtl w:val="0"/>
        </w:rPr>
        <w:t xml:space="preserve">Fiches actions</w:t>
      </w:r>
      <w:r w:rsidDel="00000000" w:rsidR="00000000" w:rsidRPr="00000000">
        <w:rPr>
          <w:color w:val="ff9900"/>
          <w:rtl w:val="0"/>
        </w:rPr>
        <w:t xml:space="preserve"> validées le 28 mars 2019</w:t>
      </w:r>
    </w:p>
    <w:p w:rsidR="00000000" w:rsidDel="00000000" w:rsidP="00000000" w:rsidRDefault="00000000" w:rsidRPr="00000000" w14:paraId="00000069">
      <w:pPr>
        <w:ind w:left="1068" w:firstLine="0"/>
        <w:rPr>
          <w:color w:val="ff9900"/>
        </w:rPr>
      </w:pPr>
      <w:r w:rsidDel="00000000" w:rsidR="00000000" w:rsidRPr="00000000">
        <w:rPr>
          <w:color w:val="ff9900"/>
          <w:rtl w:val="0"/>
        </w:rPr>
        <w:t xml:space="preserve">A reçu l’aide de l’AAP Vélo et Territoires)</w:t>
      </w:r>
    </w:p>
    <w:p w:rsidR="00000000" w:rsidDel="00000000" w:rsidP="00000000" w:rsidRDefault="00000000" w:rsidRPr="00000000" w14:paraId="0000006A">
      <w:pPr>
        <w:spacing w:line="240" w:lineRule="auto"/>
        <w:ind w:left="1068" w:firstLine="0"/>
        <w:rPr>
          <w:color w:val="ff9900"/>
        </w:rPr>
      </w:pPr>
      <w:r w:rsidDel="00000000" w:rsidR="00000000" w:rsidRPr="00000000">
        <w:rPr>
          <w:color w:val="ff9900"/>
          <w:u w:val="single"/>
          <w:rtl w:val="0"/>
        </w:rPr>
        <w:t xml:space="preserve">Vélo</w:t>
      </w:r>
      <w:r w:rsidDel="00000000" w:rsidR="00000000" w:rsidRPr="00000000">
        <w:rPr>
          <w:color w:val="ff9900"/>
          <w:rtl w:val="0"/>
        </w:rPr>
        <w:t xml:space="preserve"> : </w:t>
      </w:r>
    </w:p>
    <w:p w:rsidR="00000000" w:rsidDel="00000000" w:rsidP="00000000" w:rsidRDefault="00000000" w:rsidRPr="00000000" w14:paraId="0000006B">
      <w:pPr>
        <w:numPr>
          <w:ilvl w:val="0"/>
          <w:numId w:val="5"/>
        </w:numPr>
        <w:spacing w:after="0" w:afterAutospacing="0" w:line="240" w:lineRule="auto"/>
        <w:ind w:left="1440" w:hanging="360"/>
        <w:rPr>
          <w:color w:val="ff9900"/>
        </w:rPr>
      </w:pPr>
      <w:r w:rsidDel="00000000" w:rsidR="00000000" w:rsidRPr="00000000">
        <w:rPr>
          <w:color w:val="ff9900"/>
          <w:rtl w:val="0"/>
        </w:rPr>
        <w:t xml:space="preserve">mise en oeuvre du schéma directeur cyclable + rabattement vers les gares, desserte des zones d’activités, maillage avec CUD et la Belgique.</w:t>
      </w:r>
    </w:p>
    <w:p w:rsidR="00000000" w:rsidDel="00000000" w:rsidP="00000000" w:rsidRDefault="00000000" w:rsidRPr="00000000" w14:paraId="0000006C">
      <w:pPr>
        <w:numPr>
          <w:ilvl w:val="0"/>
          <w:numId w:val="5"/>
        </w:numPr>
        <w:spacing w:after="0" w:afterAutospacing="0" w:line="240" w:lineRule="auto"/>
        <w:ind w:left="1440" w:hanging="360"/>
        <w:rPr>
          <w:color w:val="ff9900"/>
        </w:rPr>
      </w:pPr>
      <w:r w:rsidDel="00000000" w:rsidR="00000000" w:rsidRPr="00000000">
        <w:rPr>
          <w:color w:val="ff9900"/>
          <w:rtl w:val="0"/>
        </w:rPr>
        <w:t xml:space="preserve">Valoriser les itinéraires touristiques</w:t>
      </w:r>
    </w:p>
    <w:p w:rsidR="00000000" w:rsidDel="00000000" w:rsidP="00000000" w:rsidRDefault="00000000" w:rsidRPr="00000000" w14:paraId="0000006D">
      <w:pPr>
        <w:numPr>
          <w:ilvl w:val="0"/>
          <w:numId w:val="5"/>
        </w:numPr>
        <w:spacing w:after="0" w:afterAutospacing="0" w:line="240" w:lineRule="auto"/>
        <w:ind w:left="1440" w:hanging="360"/>
        <w:rPr>
          <w:color w:val="ff9900"/>
        </w:rPr>
      </w:pPr>
      <w:r w:rsidDel="00000000" w:rsidR="00000000" w:rsidRPr="00000000">
        <w:rPr>
          <w:color w:val="ff9900"/>
          <w:rtl w:val="0"/>
        </w:rPr>
        <w:t xml:space="preserve">Expérimenter la location de VAE courte et longue durée </w:t>
      </w:r>
    </w:p>
    <w:p w:rsidR="00000000" w:rsidDel="00000000" w:rsidP="00000000" w:rsidRDefault="00000000" w:rsidRPr="00000000" w14:paraId="0000006E">
      <w:pPr>
        <w:numPr>
          <w:ilvl w:val="0"/>
          <w:numId w:val="5"/>
        </w:numPr>
        <w:spacing w:line="240" w:lineRule="auto"/>
        <w:ind w:left="1440" w:hanging="360"/>
        <w:rPr>
          <w:color w:val="ff9900"/>
        </w:rPr>
      </w:pPr>
      <w:r w:rsidDel="00000000" w:rsidR="00000000" w:rsidRPr="00000000">
        <w:rPr>
          <w:color w:val="ff9900"/>
          <w:rtl w:val="0"/>
        </w:rPr>
        <w:t xml:space="preserve">Expérimenter les Plans de Déplacements Scolaire</w:t>
      </w:r>
    </w:p>
    <w:p w:rsidR="00000000" w:rsidDel="00000000" w:rsidP="00000000" w:rsidRDefault="00000000" w:rsidRPr="00000000" w14:paraId="0000006F">
      <w:pPr>
        <w:spacing w:line="240" w:lineRule="auto"/>
        <w:ind w:left="1068" w:firstLine="0"/>
        <w:rPr>
          <w:color w:val="ff9900"/>
        </w:rPr>
      </w:pPr>
      <w:r w:rsidDel="00000000" w:rsidR="00000000" w:rsidRPr="00000000">
        <w:rPr>
          <w:color w:val="ff9900"/>
          <w:u w:val="single"/>
          <w:rtl w:val="0"/>
        </w:rPr>
        <w:t xml:space="preserve">Covoiturage</w:t>
      </w:r>
      <w:r w:rsidDel="00000000" w:rsidR="00000000" w:rsidRPr="00000000">
        <w:rPr>
          <w:color w:val="ff9900"/>
          <w:rtl w:val="0"/>
        </w:rPr>
        <w:t xml:space="preserve"> (en lien avec Hauts-de-France Mobilités) : </w:t>
      </w:r>
    </w:p>
    <w:p w:rsidR="00000000" w:rsidDel="00000000" w:rsidP="00000000" w:rsidRDefault="00000000" w:rsidRPr="00000000" w14:paraId="00000070">
      <w:pPr>
        <w:numPr>
          <w:ilvl w:val="0"/>
          <w:numId w:val="8"/>
        </w:numPr>
        <w:spacing w:after="0" w:afterAutospacing="0" w:line="240" w:lineRule="auto"/>
        <w:ind w:left="1440" w:hanging="360"/>
        <w:rPr>
          <w:color w:val="ff9900"/>
        </w:rPr>
      </w:pPr>
      <w:r w:rsidDel="00000000" w:rsidR="00000000" w:rsidRPr="00000000">
        <w:rPr>
          <w:color w:val="ff9900"/>
          <w:rtl w:val="0"/>
        </w:rPr>
        <w:t xml:space="preserve">création d’une communauté (1000 euros) + 20 000 pour l’animation</w:t>
      </w:r>
    </w:p>
    <w:p w:rsidR="00000000" w:rsidDel="00000000" w:rsidP="00000000" w:rsidRDefault="00000000" w:rsidRPr="00000000" w14:paraId="00000071">
      <w:pPr>
        <w:numPr>
          <w:ilvl w:val="0"/>
          <w:numId w:val="8"/>
        </w:numPr>
        <w:spacing w:after="0" w:afterAutospacing="0" w:line="240" w:lineRule="auto"/>
        <w:ind w:left="1440" w:hanging="360"/>
        <w:rPr>
          <w:color w:val="ff9900"/>
        </w:rPr>
      </w:pPr>
      <w:r w:rsidDel="00000000" w:rsidR="00000000" w:rsidRPr="00000000">
        <w:rPr>
          <w:color w:val="ff9900"/>
          <w:rtl w:val="0"/>
        </w:rPr>
        <w:t xml:space="preserve">développer mobilité solidaire (lien avec Familles rurales pour public bénéficiaires RSA, public en insertion, demandeurs d’emploi, personnes âgées, …) et autostop organisé avec Rezopouce. </w:t>
      </w:r>
    </w:p>
    <w:p w:rsidR="00000000" w:rsidDel="00000000" w:rsidP="00000000" w:rsidRDefault="00000000" w:rsidRPr="00000000" w14:paraId="00000072">
      <w:pPr>
        <w:numPr>
          <w:ilvl w:val="0"/>
          <w:numId w:val="8"/>
        </w:numPr>
        <w:spacing w:after="0" w:afterAutospacing="0" w:line="240" w:lineRule="auto"/>
        <w:ind w:left="1440" w:hanging="360"/>
        <w:rPr>
          <w:color w:val="ff9900"/>
        </w:rPr>
      </w:pPr>
      <w:r w:rsidDel="00000000" w:rsidR="00000000" w:rsidRPr="00000000">
        <w:rPr>
          <w:color w:val="ff9900"/>
          <w:rtl w:val="0"/>
        </w:rPr>
        <w:t xml:space="preserve">Agrandir les 3 aires existantes</w:t>
      </w:r>
    </w:p>
    <w:p w:rsidR="00000000" w:rsidDel="00000000" w:rsidP="00000000" w:rsidRDefault="00000000" w:rsidRPr="00000000" w14:paraId="00000073">
      <w:pPr>
        <w:numPr>
          <w:ilvl w:val="0"/>
          <w:numId w:val="8"/>
        </w:numPr>
        <w:spacing w:line="240" w:lineRule="auto"/>
        <w:ind w:left="1440" w:hanging="360"/>
        <w:rPr>
          <w:color w:val="ff9900"/>
        </w:rPr>
      </w:pPr>
      <w:r w:rsidDel="00000000" w:rsidR="00000000" w:rsidRPr="00000000">
        <w:rPr>
          <w:color w:val="ff9900"/>
          <w:rtl w:val="0"/>
        </w:rPr>
        <w:t xml:space="preserve">Régulariser les aires sauvages existantes et identifier de nouvelles aires</w:t>
      </w:r>
    </w:p>
    <w:p w:rsidR="00000000" w:rsidDel="00000000" w:rsidP="00000000" w:rsidRDefault="00000000" w:rsidRPr="00000000" w14:paraId="00000074">
      <w:pPr>
        <w:spacing w:line="240" w:lineRule="auto"/>
        <w:ind w:left="720" w:firstLine="720"/>
        <w:rPr>
          <w:color w:val="ff9900"/>
        </w:rPr>
      </w:pPr>
      <w:r w:rsidDel="00000000" w:rsidR="00000000" w:rsidRPr="00000000">
        <w:rPr>
          <w:color w:val="ff9900"/>
          <w:rtl w:val="0"/>
        </w:rPr>
        <w:t xml:space="preserve">Il peut y avoir une aide du département pour les aires de covoiturage (mais doivent être dans le schéma interdépartemental qu’il faudra d’ailleurs faire évoluer).</w:t>
      </w:r>
    </w:p>
    <w:p w:rsidR="00000000" w:rsidDel="00000000" w:rsidP="00000000" w:rsidRDefault="00000000" w:rsidRPr="00000000" w14:paraId="00000075">
      <w:pPr>
        <w:spacing w:line="240" w:lineRule="auto"/>
        <w:ind w:left="1068" w:firstLine="0"/>
        <w:rPr>
          <w:color w:val="ff9900"/>
          <w:u w:val="single"/>
        </w:rPr>
      </w:pPr>
      <w:r w:rsidDel="00000000" w:rsidR="00000000" w:rsidRPr="00000000">
        <w:rPr>
          <w:color w:val="ff9900"/>
          <w:u w:val="single"/>
          <w:rtl w:val="0"/>
        </w:rPr>
        <w:t xml:space="preserve">Attractivité des Gares</w:t>
      </w:r>
    </w:p>
    <w:p w:rsidR="00000000" w:rsidDel="00000000" w:rsidP="00000000" w:rsidRDefault="00000000" w:rsidRPr="00000000" w14:paraId="00000076">
      <w:pPr>
        <w:numPr>
          <w:ilvl w:val="0"/>
          <w:numId w:val="9"/>
        </w:numPr>
        <w:spacing w:after="0" w:afterAutospacing="0" w:line="240" w:lineRule="auto"/>
        <w:ind w:left="1440" w:hanging="360"/>
        <w:rPr>
          <w:color w:val="ff9900"/>
        </w:rPr>
      </w:pPr>
      <w:r w:rsidDel="00000000" w:rsidR="00000000" w:rsidRPr="00000000">
        <w:rPr>
          <w:color w:val="ff9900"/>
          <w:rtl w:val="0"/>
        </w:rPr>
        <w:t xml:space="preserve">Création de nouvelles places de stationnement à Escquelbecq-Watten</w:t>
      </w:r>
    </w:p>
    <w:p w:rsidR="00000000" w:rsidDel="00000000" w:rsidP="00000000" w:rsidRDefault="00000000" w:rsidRPr="00000000" w14:paraId="00000077">
      <w:pPr>
        <w:numPr>
          <w:ilvl w:val="0"/>
          <w:numId w:val="9"/>
        </w:numPr>
        <w:spacing w:after="0" w:afterAutospacing="0" w:line="240" w:lineRule="auto"/>
        <w:ind w:left="1440" w:hanging="360"/>
        <w:rPr>
          <w:color w:val="ff9900"/>
        </w:rPr>
      </w:pPr>
      <w:r w:rsidDel="00000000" w:rsidR="00000000" w:rsidRPr="00000000">
        <w:rPr>
          <w:color w:val="ff9900"/>
          <w:rtl w:val="0"/>
        </w:rPr>
        <w:t xml:space="preserve">Places priviliégiées pour le covoiturage à Bergues, Escquelbecq, Watten</w:t>
      </w:r>
    </w:p>
    <w:p w:rsidR="00000000" w:rsidDel="00000000" w:rsidP="00000000" w:rsidRDefault="00000000" w:rsidRPr="00000000" w14:paraId="00000078">
      <w:pPr>
        <w:numPr>
          <w:ilvl w:val="0"/>
          <w:numId w:val="9"/>
        </w:numPr>
        <w:spacing w:after="0" w:afterAutospacing="0" w:line="240" w:lineRule="auto"/>
        <w:ind w:left="1440" w:hanging="360"/>
        <w:rPr>
          <w:color w:val="ff9900"/>
        </w:rPr>
      </w:pPr>
      <w:r w:rsidDel="00000000" w:rsidR="00000000" w:rsidRPr="00000000">
        <w:rPr>
          <w:color w:val="ff9900"/>
          <w:rtl w:val="0"/>
        </w:rPr>
        <w:t xml:space="preserve">Valoriser l’usage du vélo</w:t>
      </w:r>
    </w:p>
    <w:p w:rsidR="00000000" w:rsidDel="00000000" w:rsidP="00000000" w:rsidRDefault="00000000" w:rsidRPr="00000000" w14:paraId="00000079">
      <w:pPr>
        <w:numPr>
          <w:ilvl w:val="0"/>
          <w:numId w:val="9"/>
        </w:numPr>
        <w:spacing w:after="0" w:afterAutospacing="0" w:line="240" w:lineRule="auto"/>
        <w:ind w:left="1440" w:hanging="360"/>
        <w:rPr>
          <w:color w:val="ff9900"/>
        </w:rPr>
      </w:pPr>
      <w:r w:rsidDel="00000000" w:rsidR="00000000" w:rsidRPr="00000000">
        <w:rPr>
          <w:color w:val="ff9900"/>
          <w:rtl w:val="0"/>
        </w:rPr>
        <w:t xml:space="preserve">Rendre visible l’arrêt interurbain à Esquelbecq</w:t>
      </w:r>
    </w:p>
    <w:p w:rsidR="00000000" w:rsidDel="00000000" w:rsidP="00000000" w:rsidRDefault="00000000" w:rsidRPr="00000000" w14:paraId="0000007A">
      <w:pPr>
        <w:numPr>
          <w:ilvl w:val="0"/>
          <w:numId w:val="9"/>
        </w:numPr>
        <w:spacing w:after="0" w:afterAutospacing="0" w:line="240" w:lineRule="auto"/>
        <w:ind w:left="1440" w:hanging="360"/>
        <w:rPr>
          <w:color w:val="ff9900"/>
        </w:rPr>
      </w:pPr>
      <w:r w:rsidDel="00000000" w:rsidR="00000000" w:rsidRPr="00000000">
        <w:rPr>
          <w:color w:val="ff9900"/>
          <w:rtl w:val="0"/>
        </w:rPr>
        <w:t xml:space="preserve">Développer des pistes cyclables vers les gares d’Esquelbecq et Watten</w:t>
      </w:r>
    </w:p>
    <w:p w:rsidR="00000000" w:rsidDel="00000000" w:rsidP="00000000" w:rsidRDefault="00000000" w:rsidRPr="00000000" w14:paraId="0000007B">
      <w:pPr>
        <w:numPr>
          <w:ilvl w:val="0"/>
          <w:numId w:val="9"/>
        </w:numPr>
        <w:spacing w:after="0" w:afterAutospacing="0" w:line="240" w:lineRule="auto"/>
        <w:ind w:left="1440" w:hanging="360"/>
        <w:rPr>
          <w:color w:val="ff9900"/>
        </w:rPr>
      </w:pPr>
      <w:r w:rsidDel="00000000" w:rsidR="00000000" w:rsidRPr="00000000">
        <w:rPr>
          <w:color w:val="ff9900"/>
          <w:rtl w:val="0"/>
        </w:rPr>
        <w:t xml:space="preserve">Stationnement sécurisé pour vélos à Watten</w:t>
      </w:r>
    </w:p>
    <w:p w:rsidR="00000000" w:rsidDel="00000000" w:rsidP="00000000" w:rsidRDefault="00000000" w:rsidRPr="00000000" w14:paraId="0000007C">
      <w:pPr>
        <w:numPr>
          <w:ilvl w:val="0"/>
          <w:numId w:val="9"/>
        </w:numPr>
        <w:spacing w:line="240" w:lineRule="auto"/>
        <w:ind w:left="1440" w:hanging="360"/>
        <w:rPr>
          <w:color w:val="ff9900"/>
        </w:rPr>
      </w:pPr>
      <w:r w:rsidDel="00000000" w:rsidR="00000000" w:rsidRPr="00000000">
        <w:rPr>
          <w:color w:val="ff9900"/>
          <w:rtl w:val="0"/>
        </w:rPr>
        <w:t xml:space="preserve">Lien avec le projet Transmobil</w:t>
      </w:r>
    </w:p>
    <w:p w:rsidR="00000000" w:rsidDel="00000000" w:rsidP="00000000" w:rsidRDefault="00000000" w:rsidRPr="00000000" w14:paraId="0000007D">
      <w:pPr>
        <w:spacing w:line="240" w:lineRule="auto"/>
        <w:rPr>
          <w:color w:val="ff9900"/>
        </w:rPr>
      </w:pPr>
      <w:r w:rsidDel="00000000" w:rsidR="00000000" w:rsidRPr="00000000">
        <w:rPr>
          <w:rtl w:val="0"/>
        </w:rPr>
      </w:r>
    </w:p>
    <w:p w:rsidR="00000000" w:rsidDel="00000000" w:rsidP="00000000" w:rsidRDefault="00000000" w:rsidRPr="00000000" w14:paraId="0000007E">
      <w:pPr>
        <w:spacing w:line="240" w:lineRule="auto"/>
        <w:rPr>
          <w:color w:val="ff9900"/>
          <w:u w:val="single"/>
        </w:rPr>
      </w:pPr>
      <w:r w:rsidDel="00000000" w:rsidR="00000000" w:rsidRPr="00000000">
        <w:rPr>
          <w:color w:val="ff9900"/>
          <w:u w:val="single"/>
          <w:rtl w:val="0"/>
        </w:rPr>
        <w:tab/>
        <w:t xml:space="preserve">Transports en commun</w:t>
      </w:r>
    </w:p>
    <w:p w:rsidR="00000000" w:rsidDel="00000000" w:rsidP="00000000" w:rsidRDefault="00000000" w:rsidRPr="00000000" w14:paraId="0000007F">
      <w:pPr>
        <w:numPr>
          <w:ilvl w:val="0"/>
          <w:numId w:val="13"/>
        </w:numPr>
        <w:spacing w:after="0" w:afterAutospacing="0" w:line="240" w:lineRule="auto"/>
        <w:ind w:left="1440" w:hanging="360"/>
        <w:rPr>
          <w:color w:val="ff9900"/>
        </w:rPr>
      </w:pPr>
      <w:r w:rsidDel="00000000" w:rsidR="00000000" w:rsidRPr="00000000">
        <w:rPr>
          <w:color w:val="ff9900"/>
          <w:rtl w:val="0"/>
        </w:rPr>
        <w:t xml:space="preserve">Horaires de bus pas seulement calés sur les scolaires. Favoriser la desserte des gares aussi pour les actifs - &gt; augmenter la fréquence</w:t>
      </w:r>
    </w:p>
    <w:p w:rsidR="00000000" w:rsidDel="00000000" w:rsidP="00000000" w:rsidRDefault="00000000" w:rsidRPr="00000000" w14:paraId="00000080">
      <w:pPr>
        <w:numPr>
          <w:ilvl w:val="0"/>
          <w:numId w:val="13"/>
        </w:numPr>
        <w:spacing w:after="0" w:afterAutospacing="0" w:line="240" w:lineRule="auto"/>
        <w:ind w:left="1440" w:hanging="360"/>
        <w:rPr>
          <w:color w:val="ff9900"/>
        </w:rPr>
      </w:pPr>
      <w:r w:rsidDel="00000000" w:rsidR="00000000" w:rsidRPr="00000000">
        <w:rPr>
          <w:color w:val="ff9900"/>
          <w:rtl w:val="0"/>
        </w:rPr>
        <w:t xml:space="preserve">Promotion TC vers les actifs</w:t>
      </w:r>
    </w:p>
    <w:p w:rsidR="00000000" w:rsidDel="00000000" w:rsidP="00000000" w:rsidRDefault="00000000" w:rsidRPr="00000000" w14:paraId="00000081">
      <w:pPr>
        <w:numPr>
          <w:ilvl w:val="0"/>
          <w:numId w:val="13"/>
        </w:numPr>
        <w:spacing w:after="0" w:afterAutospacing="0" w:line="240" w:lineRule="auto"/>
        <w:ind w:left="1440" w:hanging="360"/>
        <w:rPr>
          <w:color w:val="ff9900"/>
        </w:rPr>
      </w:pPr>
      <w:r w:rsidDel="00000000" w:rsidR="00000000" w:rsidRPr="00000000">
        <w:rPr>
          <w:color w:val="ff9900"/>
          <w:rtl w:val="0"/>
        </w:rPr>
        <w:t xml:space="preserve">Revoir lieux et confort des arrêts (encore une compétence du CD59)</w:t>
      </w:r>
    </w:p>
    <w:p w:rsidR="00000000" w:rsidDel="00000000" w:rsidP="00000000" w:rsidRDefault="00000000" w:rsidRPr="00000000" w14:paraId="00000082">
      <w:pPr>
        <w:numPr>
          <w:ilvl w:val="0"/>
          <w:numId w:val="13"/>
        </w:numPr>
        <w:spacing w:line="240" w:lineRule="auto"/>
        <w:ind w:left="1440" w:hanging="360"/>
        <w:rPr>
          <w:color w:val="ff9900"/>
        </w:rPr>
      </w:pPr>
      <w:r w:rsidDel="00000000" w:rsidR="00000000" w:rsidRPr="00000000">
        <w:rPr>
          <w:color w:val="ff9900"/>
          <w:rtl w:val="0"/>
        </w:rPr>
        <w:t xml:space="preserve">Améliorer l’image du réseau (lisibilité des infos, carto du réseau, adéquation avec horaires de train)</w:t>
      </w:r>
    </w:p>
    <w:p w:rsidR="00000000" w:rsidDel="00000000" w:rsidP="00000000" w:rsidRDefault="00000000" w:rsidRPr="00000000" w14:paraId="00000083">
      <w:pPr>
        <w:spacing w:line="240" w:lineRule="auto"/>
        <w:rPr>
          <w:color w:val="ff9900"/>
        </w:rPr>
      </w:pPr>
      <w:r w:rsidDel="00000000" w:rsidR="00000000" w:rsidRPr="00000000">
        <w:rPr>
          <w:rtl w:val="0"/>
        </w:rPr>
      </w:r>
    </w:p>
    <w:p w:rsidR="00000000" w:rsidDel="00000000" w:rsidP="00000000" w:rsidRDefault="00000000" w:rsidRPr="00000000" w14:paraId="00000084">
      <w:pPr>
        <w:spacing w:line="240" w:lineRule="auto"/>
        <w:ind w:left="1068" w:firstLine="0"/>
        <w:rPr>
          <w:color w:val="ff9900"/>
          <w:u w:val="single"/>
        </w:rPr>
      </w:pPr>
      <w:r w:rsidDel="00000000" w:rsidR="00000000" w:rsidRPr="00000000">
        <w:rPr>
          <w:color w:val="ff9900"/>
          <w:u w:val="single"/>
          <w:rtl w:val="0"/>
        </w:rPr>
        <w:t xml:space="preserve">Nouvelles motorisations</w:t>
      </w:r>
    </w:p>
    <w:p w:rsidR="00000000" w:rsidDel="00000000" w:rsidP="00000000" w:rsidRDefault="00000000" w:rsidRPr="00000000" w14:paraId="00000085">
      <w:pPr>
        <w:numPr>
          <w:ilvl w:val="0"/>
          <w:numId w:val="10"/>
        </w:numPr>
        <w:spacing w:after="0" w:afterAutospacing="0" w:line="240" w:lineRule="auto"/>
        <w:ind w:left="1440" w:hanging="360"/>
        <w:rPr>
          <w:color w:val="ff9900"/>
        </w:rPr>
      </w:pPr>
      <w:r w:rsidDel="00000000" w:rsidR="00000000" w:rsidRPr="00000000">
        <w:rPr>
          <w:color w:val="ff9900"/>
          <w:rtl w:val="0"/>
        </w:rPr>
        <w:t xml:space="preserve">Bornes de recharge (1 borne coûte 3500 euros  + environ 5000 euros pour le raccordement et le marquage au sol)</w:t>
      </w:r>
    </w:p>
    <w:p w:rsidR="00000000" w:rsidDel="00000000" w:rsidP="00000000" w:rsidRDefault="00000000" w:rsidRPr="00000000" w14:paraId="00000086">
      <w:pPr>
        <w:numPr>
          <w:ilvl w:val="0"/>
          <w:numId w:val="10"/>
        </w:numPr>
        <w:spacing w:after="0" w:afterAutospacing="0" w:line="240" w:lineRule="auto"/>
        <w:ind w:left="1440" w:hanging="360"/>
        <w:rPr>
          <w:i w:val="1"/>
          <w:color w:val="ff9900"/>
        </w:rPr>
      </w:pPr>
      <w:r w:rsidDel="00000000" w:rsidR="00000000" w:rsidRPr="00000000">
        <w:rPr>
          <w:i w:val="1"/>
          <w:color w:val="ff9900"/>
          <w:rtl w:val="0"/>
        </w:rPr>
        <w:t xml:space="preserve">Attention : les bornes “Passpass” ne sont acccessibles qu’aux habitants de la région, pas aux touristes. Peu de monde a cette carte </w:t>
      </w:r>
      <w:r w:rsidDel="00000000" w:rsidR="00000000" w:rsidRPr="00000000">
        <w:rPr>
          <w:rtl w:val="0"/>
        </w:rPr>
      </w:r>
    </w:p>
    <w:p w:rsidR="00000000" w:rsidDel="00000000" w:rsidP="00000000" w:rsidRDefault="00000000" w:rsidRPr="00000000" w14:paraId="00000087">
      <w:pPr>
        <w:numPr>
          <w:ilvl w:val="0"/>
          <w:numId w:val="10"/>
        </w:numPr>
        <w:ind w:left="1440" w:hanging="360"/>
        <w:rPr>
          <w:color w:val="ff9900"/>
        </w:rPr>
      </w:pPr>
      <w:r w:rsidDel="00000000" w:rsidR="00000000" w:rsidRPr="00000000">
        <w:rPr>
          <w:color w:val="ff9900"/>
          <w:rtl w:val="0"/>
        </w:rPr>
        <w:t xml:space="preserve">Bus à hydrogène : attention, les bornes de recharge pour les VL coûtent environ 20 000 euros.</w:t>
      </w:r>
    </w:p>
    <w:p w:rsidR="00000000" w:rsidDel="00000000" w:rsidP="00000000" w:rsidRDefault="00000000" w:rsidRPr="00000000" w14:paraId="00000088">
      <w:pPr>
        <w:ind w:left="1068" w:firstLine="0"/>
        <w:rPr>
          <w:color w:val="ff9900"/>
        </w:rPr>
      </w:pPr>
      <w:r w:rsidDel="00000000" w:rsidR="00000000" w:rsidRPr="00000000">
        <w:rPr>
          <w:rtl w:val="0"/>
        </w:rPr>
      </w:r>
    </w:p>
    <w:p w:rsidR="00000000" w:rsidDel="00000000" w:rsidP="00000000" w:rsidRDefault="00000000" w:rsidRPr="00000000" w14:paraId="00000089">
      <w:pPr>
        <w:ind w:left="1068" w:firstLine="0"/>
        <w:rPr>
          <w:color w:val="ff9900"/>
          <w:u w:val="single"/>
        </w:rPr>
      </w:pPr>
      <w:r w:rsidDel="00000000" w:rsidR="00000000" w:rsidRPr="00000000">
        <w:rPr>
          <w:color w:val="ff9900"/>
          <w:u w:val="single"/>
          <w:rtl w:val="0"/>
        </w:rPr>
        <w:t xml:space="preserve">Accompagnement entreprises et cohésion territoriale</w:t>
      </w:r>
    </w:p>
    <w:p w:rsidR="00000000" w:rsidDel="00000000" w:rsidP="00000000" w:rsidRDefault="00000000" w:rsidRPr="00000000" w14:paraId="0000008A">
      <w:pPr>
        <w:numPr>
          <w:ilvl w:val="0"/>
          <w:numId w:val="2"/>
        </w:numPr>
        <w:spacing w:after="0" w:afterAutospacing="0"/>
        <w:ind w:left="1440" w:hanging="360"/>
        <w:rPr>
          <w:color w:val="ff9900"/>
        </w:rPr>
      </w:pPr>
      <w:r w:rsidDel="00000000" w:rsidR="00000000" w:rsidRPr="00000000">
        <w:rPr>
          <w:color w:val="ff9900"/>
          <w:rtl w:val="0"/>
        </w:rPr>
        <w:t xml:space="preserve">Augmenter les plans de mobilité. Prendre appui sur Déclic Mobilités pour retours d’expériences, formations, …)</w:t>
      </w:r>
    </w:p>
    <w:p w:rsidR="00000000" w:rsidDel="00000000" w:rsidP="00000000" w:rsidRDefault="00000000" w:rsidRPr="00000000" w14:paraId="0000008B">
      <w:pPr>
        <w:numPr>
          <w:ilvl w:val="0"/>
          <w:numId w:val="2"/>
        </w:numPr>
        <w:spacing w:after="0" w:afterAutospacing="0"/>
        <w:ind w:left="1440" w:hanging="360"/>
        <w:rPr>
          <w:color w:val="ff9900"/>
        </w:rPr>
      </w:pPr>
      <w:r w:rsidDel="00000000" w:rsidR="00000000" w:rsidRPr="00000000">
        <w:rPr>
          <w:color w:val="ff9900"/>
          <w:rtl w:val="0"/>
        </w:rPr>
        <w:t xml:space="preserve">Centre de coworking - travail avec la CCI, la Région. Sondage des potentiels vers les habitants. Il y en avait déjà eu 1 à la CCHF mais qui n’a pas fonctionné.</w:t>
      </w:r>
    </w:p>
    <w:p w:rsidR="00000000" w:rsidDel="00000000" w:rsidP="00000000" w:rsidRDefault="00000000" w:rsidRPr="00000000" w14:paraId="0000008C">
      <w:pPr>
        <w:numPr>
          <w:ilvl w:val="0"/>
          <w:numId w:val="2"/>
        </w:numPr>
        <w:ind w:left="1440" w:hanging="360"/>
        <w:rPr>
          <w:color w:val="ff9900"/>
        </w:rPr>
      </w:pPr>
      <w:r w:rsidDel="00000000" w:rsidR="00000000" w:rsidRPr="00000000">
        <w:rPr>
          <w:color w:val="ff9900"/>
          <w:rtl w:val="0"/>
        </w:rPr>
        <w:t xml:space="preserve">Développer une offre de mobilité pour les nouveaux logements (à intégré dans le package des promoteurs vers nouveaux habitants: abonnement TC, véhicule partagé, … Projet en cours sur Esquelbecq… </w:t>
      </w:r>
      <w:r w:rsidDel="00000000" w:rsidR="00000000" w:rsidRPr="00000000">
        <w:rPr>
          <w:rtl w:val="0"/>
        </w:rPr>
      </w:r>
    </w:p>
    <w:p w:rsidR="00000000" w:rsidDel="00000000" w:rsidP="00000000" w:rsidRDefault="00000000" w:rsidRPr="00000000" w14:paraId="0000008D">
      <w:pPr>
        <w:ind w:left="1068" w:firstLine="0"/>
        <w:rPr/>
      </w:pPr>
      <w:r w:rsidDel="00000000" w:rsidR="00000000" w:rsidRPr="00000000">
        <w:rPr>
          <w:rtl w:val="0"/>
        </w:rPr>
      </w:r>
    </w:p>
    <w:p w:rsidR="00000000" w:rsidDel="00000000" w:rsidP="00000000" w:rsidRDefault="00000000" w:rsidRPr="00000000" w14:paraId="0000008E">
      <w:pPr>
        <w:shd w:fill="ffffff" w:val="clea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000000"/>
          <w:sz w:val="22"/>
          <w:szCs w:val="22"/>
          <w:vertAlign w:val="baseline"/>
        </w:rPr>
      </w:pPr>
      <w:r w:rsidDel="00000000" w:rsidR="00000000" w:rsidRPr="00000000">
        <w:rPr>
          <w:b w:val="1"/>
          <w:rtl w:val="0"/>
        </w:rPr>
        <w:t xml:space="preserve">CCHF - </w:t>
      </w:r>
      <w:r w:rsidDel="00000000" w:rsidR="00000000" w:rsidRPr="00000000">
        <w:rPr>
          <w:rtl w:val="0"/>
        </w:rPr>
        <w:t xml:space="preserve">n’a pas la compétence mobilité et ne peut pas organiser transports collectifs (va changer avec la loi LOM ?) mais peut louer des vélos</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ADAV Antenne Dunkerque</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Maison de l’Environnement de Dunkerque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Capacité à accompagner des PDES</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DDTM (Damien Dekkester)</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Ville de Dunkerque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Mélanie Duthoit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 repris la compétence Plan de Déplacement Scolaire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Référents Plan Climat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Jimmy Mary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567"/>
        <w:jc w:val="left"/>
        <w:rPr>
          <w:rFonts w:ascii="Arial" w:cs="Arial" w:eastAsia="Arial" w:hAnsi="Arial"/>
          <w:b w:val="0"/>
          <w:i w:val="1"/>
          <w:smallCaps w:val="0"/>
          <w:strike w:val="0"/>
          <w:color w:val="000000"/>
          <w:sz w:val="20"/>
          <w:szCs w:val="20"/>
          <w:u w:val="none"/>
          <w:vertAlign w:val="baseline"/>
        </w:rPr>
      </w:pPr>
      <w:hyperlink r:id="rId9">
        <w:r w:rsidDel="00000000" w:rsidR="00000000" w:rsidRPr="00000000">
          <w:rPr>
            <w:rFonts w:ascii="Arial" w:cs="Arial" w:eastAsia="Arial" w:hAnsi="Arial"/>
            <w:b w:val="0"/>
            <w:i w:val="0"/>
            <w:smallCaps w:val="0"/>
            <w:strike w:val="0"/>
            <w:color w:val="0000ff"/>
            <w:sz w:val="20"/>
            <w:szCs w:val="20"/>
            <w:u w:val="single"/>
            <w:vertAlign w:val="baseline"/>
            <w:rtl w:val="0"/>
          </w:rPr>
          <w:t xml:space="preserve">jimmy.mary@cud.fr</w:t>
        </w:r>
      </w:hyperlink>
      <w:r w:rsidDel="00000000" w:rsidR="00000000" w:rsidRPr="00000000">
        <w:rPr>
          <w:rFonts w:ascii="Arial" w:cs="Arial" w:eastAsia="Arial" w:hAnsi="Arial"/>
          <w:b w:val="0"/>
          <w:i w:val="0"/>
          <w:smallCaps w:val="0"/>
          <w:strike w:val="0"/>
          <w:color w:val="0000ff"/>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03 28 24 48 83</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ADASAR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intervient sur la sécurité routière dans les écoles</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u w:val="none"/>
        </w:rPr>
      </w:pPr>
      <w:r w:rsidDel="00000000" w:rsidR="00000000" w:rsidRPr="00000000">
        <w:rPr>
          <w:rtl w:val="0"/>
        </w:rPr>
        <w:t xml:space="preserve">CCHF : Sophie Jarzinka (chargé de mobilité) et Monsieur Deleforge, vise-président en charge de la transition énérgétique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1"/>
          <w:i w:val="0"/>
          <w:smallCaps w:val="0"/>
          <w:strike w:val="0"/>
          <w:color w:val="000000"/>
          <w:sz w:val="22"/>
          <w:szCs w:val="22"/>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A0">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A1">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sz w:val="28"/>
          <w:szCs w:val="28"/>
        </w:rPr>
      </w:pPr>
      <w:r w:rsidDel="00000000" w:rsidR="00000000" w:rsidRPr="00000000">
        <w:rPr>
          <w:b w:val="1"/>
          <w:sz w:val="28"/>
          <w:szCs w:val="28"/>
          <w:rtl w:val="0"/>
        </w:rPr>
        <w:t xml:space="preserve">Marche / Vélo</w:t>
      </w:r>
    </w:p>
    <w:p w:rsidR="00000000" w:rsidDel="00000000" w:rsidP="00000000" w:rsidRDefault="00000000" w:rsidRPr="00000000" w14:paraId="000000A4">
      <w:pPr>
        <w:numPr>
          <w:ilvl w:val="0"/>
          <w:numId w:val="6"/>
        </w:numPr>
        <w:ind w:left="720" w:hanging="360"/>
        <w:rPr>
          <w:color w:val="9900ff"/>
          <w:u w:val="none"/>
        </w:rPr>
      </w:pPr>
      <w:r w:rsidDel="00000000" w:rsidR="00000000" w:rsidRPr="00000000">
        <w:rPr>
          <w:color w:val="9900ff"/>
          <w:rtl w:val="0"/>
        </w:rPr>
        <w:t xml:space="preserve">Le département du Nord a lancé un projet de </w:t>
      </w:r>
      <w:r w:rsidDel="00000000" w:rsidR="00000000" w:rsidRPr="00000000">
        <w:rPr>
          <w:b w:val="1"/>
          <w:color w:val="9900ff"/>
          <w:rtl w:val="0"/>
        </w:rPr>
        <w:t xml:space="preserve">maillage par des points noeuds</w:t>
      </w:r>
      <w:r w:rsidDel="00000000" w:rsidR="00000000" w:rsidRPr="00000000">
        <w:rPr>
          <w:color w:val="9900ff"/>
          <w:rtl w:val="0"/>
        </w:rPr>
        <w:t xml:space="preserve"> pour déployer l’utilisation du vélo. Ce projet, travaillé avec l’ADAV, va être présenté aux communes car sa mise en oeuvre nécessitera un co-financement. Il s’agit essentiellement de jalonnement pour la signalétique, mais cela nécessitera également la résorption de points durs (ex : pont de Watten)</w:t>
      </w:r>
    </w:p>
    <w:p w:rsidR="00000000" w:rsidDel="00000000" w:rsidP="00000000" w:rsidRDefault="00000000" w:rsidRPr="00000000" w14:paraId="000000A5">
      <w:pPr>
        <w:rPr/>
      </w:pPr>
      <w:r w:rsidDel="00000000" w:rsidR="00000000" w:rsidRPr="00000000">
        <w:rPr>
          <w:rtl w:val="0"/>
        </w:rPr>
        <w:t xml:space="preserve">Ville de Dunkerque- 2012 - carte des temps afin de sensibiliser les personnes qui fréquentent le centre-ville de Dunkerque à la pratique du vélo et de la marche à pied sur des courtes distances. En complément, la ville positionne en divers endroits des totems et des panneaux directionnels où figurent les temps de parcours en vélo et à pied vers des points d'intérêts (administrations, équipements, lieux touristiques).</w:t>
      </w:r>
    </w:p>
    <w:p w:rsidR="00000000" w:rsidDel="00000000" w:rsidP="00000000" w:rsidRDefault="00000000" w:rsidRPr="00000000" w14:paraId="000000A6">
      <w:pPr>
        <w:rPr/>
      </w:pPr>
      <w:r w:rsidDel="00000000" w:rsidR="00000000" w:rsidRPr="00000000">
        <w:rPr>
          <w:rtl w:val="0"/>
        </w:rPr>
        <w:t xml:space="preserve">Financement :</w:t>
      </w:r>
    </w:p>
    <w:p w:rsidR="00000000" w:rsidDel="00000000" w:rsidP="00000000" w:rsidRDefault="00000000" w:rsidRPr="00000000" w14:paraId="000000A7">
      <w:pPr>
        <w:rPr/>
      </w:pPr>
      <w:r w:rsidDel="00000000" w:rsidR="00000000" w:rsidRPr="00000000">
        <w:rPr>
          <w:rtl w:val="0"/>
        </w:rPr>
        <w:t xml:space="preserve">Le budget global s'élève à 40 000 €, la participation du Département est de 20 000 € (soit 50 %)</w:t>
      </w:r>
    </w:p>
    <w:p w:rsidR="00000000" w:rsidDel="00000000" w:rsidP="00000000" w:rsidRDefault="00000000" w:rsidRPr="00000000" w14:paraId="000000A8">
      <w:pPr>
        <w:rPr/>
      </w:pPr>
      <w:r w:rsidDel="00000000" w:rsidR="00000000" w:rsidRPr="00000000">
        <w:rPr>
          <w:rtl w:val="0"/>
        </w:rPr>
        <w:t xml:space="preserve">Intérêt de la CUD pour travail sur de carto sur la cyclabilité</w:t>
      </w:r>
    </w:p>
    <w:p w:rsidR="00000000" w:rsidDel="00000000" w:rsidP="00000000" w:rsidRDefault="00000000" w:rsidRPr="00000000" w14:paraId="000000A9">
      <w:pPr>
        <w:rPr/>
      </w:pPr>
      <w:r w:rsidDel="00000000" w:rsidR="00000000" w:rsidRPr="00000000">
        <w:rPr>
          <w:rtl w:val="0"/>
        </w:rPr>
        <w:t xml:space="preserve">Un parking vélo gratuit dans le parking voiture Urbis (place Lebas)</w:t>
      </w:r>
    </w:p>
    <w:p w:rsidR="00000000" w:rsidDel="00000000" w:rsidP="00000000" w:rsidRDefault="00000000" w:rsidRPr="00000000" w14:paraId="000000AA">
      <w:pPr>
        <w:rPr>
          <w:color w:val="ff9900"/>
        </w:rPr>
      </w:pPr>
      <w:r w:rsidDel="00000000" w:rsidR="00000000" w:rsidRPr="00000000">
        <w:rPr>
          <w:b w:val="1"/>
          <w:rtl w:val="0"/>
        </w:rPr>
        <w:t xml:space="preserve">Grande synthe </w:t>
      </w:r>
      <w:r w:rsidDel="00000000" w:rsidR="00000000" w:rsidRPr="00000000">
        <w:rPr>
          <w:rtl w:val="0"/>
        </w:rPr>
        <w:t xml:space="preserve">: aide à l’achat de vélos avec ou sans assistance électrique (sub de 50 000 euros) - Le montant de l’aide est fixé à 50% du prix d’achat TTC d’un vélo neuf (pliant ou non), de taille adulte, sans assistance électrique, conforme à la réglementation, et dans la limite d’un montant maximal de 200 euros par vélo. </w:t>
      </w:r>
      <w:r w:rsidDel="00000000" w:rsidR="00000000" w:rsidRPr="00000000">
        <w:rPr>
          <w:color w:val="ff9900"/>
          <w:rtl w:val="0"/>
        </w:rPr>
        <w:t xml:space="preserve">Prolongé en 2019. Près de 1000 bénéficiaires les deux premières années (enveloppe de 122 000 euros pour la ville). L’aide est de 100 euros pour les VAE et se cumule à l’état.</w:t>
      </w:r>
    </w:p>
    <w:p w:rsidR="00000000" w:rsidDel="00000000" w:rsidP="00000000" w:rsidRDefault="00000000" w:rsidRPr="00000000" w14:paraId="000000AB">
      <w:pPr>
        <w:rPr/>
      </w:pPr>
      <w:r w:rsidDel="00000000" w:rsidR="00000000" w:rsidRPr="00000000">
        <w:rPr>
          <w:rtl w:val="0"/>
        </w:rPr>
        <w:t xml:space="preserve">Plus d’infos : http://www.ville-grande-synthe.fr/2017/07/18/nouveau-achetez-votre-velo-avec-une-aide-financiere-de-la-ville/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color w:val="674ea7"/>
        </w:rPr>
      </w:pPr>
      <w:r w:rsidDel="00000000" w:rsidR="00000000" w:rsidRPr="00000000">
        <w:rPr>
          <w:color w:val="674ea7"/>
          <w:rtl w:val="0"/>
        </w:rPr>
        <w:t xml:space="preserve">Le DK’vélo va s’arrêter : quelle alternative pour les cyclistes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color w:val="674ea7"/>
        </w:rPr>
      </w:pPr>
      <w:r w:rsidDel="00000000" w:rsidR="00000000" w:rsidRPr="00000000">
        <w:rPr>
          <w:rtl w:val="0"/>
        </w:rPr>
      </w:r>
    </w:p>
    <w:p w:rsidR="00000000" w:rsidDel="00000000" w:rsidP="00000000" w:rsidRDefault="00000000" w:rsidRPr="00000000" w14:paraId="000000AE">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A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2012 -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Mise en place d’une ligne de cars à haut niveau de services entre Dunkerque et St 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(Réseau départemental Arc en Ciel)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autocars sont notamment équipés  d'une connexion et d'espaces de travail.</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Financement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Intégration dans la Délégation de service public du réseau départemental Arc en Ciel.</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Lauréat du projet Appel à Mobilité du CG 59</w:t>
      </w:r>
    </w:p>
    <w:p w:rsidR="00000000" w:rsidDel="00000000" w:rsidP="00000000" w:rsidRDefault="00000000" w:rsidRPr="00000000" w14:paraId="000000B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CUD : Refonte  BHNS (65 millions de travaux)</w:t>
      </w:r>
    </w:p>
    <w:p w:rsidR="00000000" w:rsidDel="00000000" w:rsidP="00000000" w:rsidRDefault="00000000" w:rsidRPr="00000000" w14:paraId="000000B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color w:val="9900ff"/>
          <w:rtl w:val="0"/>
        </w:rPr>
        <w:t xml:space="preserve">Aujourd’hui les TC sont gratuits sur la CUD. Objectif que tous les habitants soient à 20 minutes max de la gare de Dunkerque.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color w:val="9900ff"/>
        </w:rPr>
      </w:pPr>
      <w:r w:rsidDel="00000000" w:rsidR="00000000" w:rsidRPr="00000000">
        <w:rPr>
          <w:color w:val="9900ff"/>
          <w:rtl w:val="0"/>
        </w:rPr>
        <w:t xml:space="preserve">Enquête auprès d’usagers volontaires menée par VIGS, cabinet de recherche en sciences politiques et sociales, l’Agur (agence d’urbanisme de Flandres-Dunkerque) et la Communauté Urbaine de Dunkerque pour observer les effets de la gratuité totale du nouveau réseau de transports en commun dunkerquois.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color w:val="9900ff"/>
        </w:rPr>
      </w:pPr>
      <w:r w:rsidDel="00000000" w:rsidR="00000000" w:rsidRPr="00000000">
        <w:rPr>
          <w:color w:val="9900ff"/>
          <w:rtl w:val="0"/>
        </w:rPr>
        <w:t xml:space="preserve">Les bus roulent à 100% au GNV</w:t>
      </w:r>
    </w:p>
    <w:p w:rsidR="00000000" w:rsidDel="00000000" w:rsidP="00000000" w:rsidRDefault="00000000" w:rsidRPr="00000000" w14:paraId="000000B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Bus Arc-en-Ciel </w:t>
      </w:r>
    </w:p>
    <w:p w:rsidR="00000000" w:rsidDel="00000000" w:rsidP="00000000" w:rsidRDefault="00000000" w:rsidRPr="00000000" w14:paraId="000000B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9900ff"/>
        </w:rPr>
      </w:pPr>
      <w:r w:rsidDel="00000000" w:rsidR="00000000" w:rsidRPr="00000000">
        <w:rPr>
          <w:color w:val="9900ff"/>
          <w:rtl w:val="0"/>
        </w:rPr>
        <w:t xml:space="preserve">Certaines entreprises ont leur propre système de ramassage (Arcelor / Mittal, Centrale de Graveline) mais le salariés d’Arcelor/Mittal ont une prime pour les encourager à venir en voiture !</w:t>
      </w:r>
    </w:p>
    <w:p w:rsidR="00000000" w:rsidDel="00000000" w:rsidP="00000000" w:rsidRDefault="00000000" w:rsidRPr="00000000" w14:paraId="000000BA">
      <w:pPr>
        <w:rPr>
          <w:b w:val="1"/>
          <w:sz w:val="28"/>
          <w:szCs w:val="28"/>
        </w:rPr>
      </w:pPr>
      <w:r w:rsidDel="00000000" w:rsidR="00000000" w:rsidRPr="00000000">
        <w:rPr>
          <w:rtl w:val="0"/>
        </w:rPr>
      </w:r>
    </w:p>
    <w:p w:rsidR="00000000" w:rsidDel="00000000" w:rsidP="00000000" w:rsidRDefault="00000000" w:rsidRPr="00000000" w14:paraId="000000BB">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BC">
      <w:pPr>
        <w:rPr>
          <w:color w:val="0000ff"/>
          <w:u w:val="single"/>
        </w:rPr>
      </w:pPr>
      <w:r w:rsidDel="00000000" w:rsidR="00000000" w:rsidRPr="00000000">
        <w:rPr>
          <w:b w:val="1"/>
          <w:rtl w:val="0"/>
        </w:rPr>
        <w:t xml:space="preserve">Plateforme de covoiturage sur la CUD</w:t>
      </w:r>
      <w:r w:rsidDel="00000000" w:rsidR="00000000" w:rsidRPr="00000000">
        <w:rPr>
          <w:rtl w:val="0"/>
        </w:rPr>
        <w:t xml:space="preserve"> : </w:t>
      </w:r>
      <w:hyperlink r:id="rId10">
        <w:r w:rsidDel="00000000" w:rsidR="00000000" w:rsidRPr="00000000">
          <w:rPr>
            <w:color w:val="0000ff"/>
            <w:u w:val="single"/>
            <w:rtl w:val="0"/>
          </w:rPr>
          <w:t xml:space="preserve">http://covoiturage-dunkerque.fr/</w:t>
        </w:r>
      </w:hyperlink>
      <w:r w:rsidDel="00000000" w:rsidR="00000000" w:rsidRPr="00000000">
        <w:rPr>
          <w:rtl w:val="0"/>
        </w:rPr>
      </w:r>
    </w:p>
    <w:p w:rsidR="00000000" w:rsidDel="00000000" w:rsidP="00000000" w:rsidRDefault="00000000" w:rsidRPr="00000000" w14:paraId="000000BD">
      <w:pPr>
        <w:rPr>
          <w:u w:val="single"/>
        </w:rPr>
      </w:pPr>
      <w:r w:rsidDel="00000000" w:rsidR="00000000" w:rsidRPr="00000000">
        <w:rPr>
          <w:u w:val="single"/>
          <w:rtl w:val="0"/>
        </w:rPr>
        <w:t xml:space="preserve">Projet</w:t>
      </w:r>
    </w:p>
    <w:p w:rsidR="00000000" w:rsidDel="00000000" w:rsidP="00000000" w:rsidRDefault="00000000" w:rsidRPr="00000000" w14:paraId="000000BE">
      <w:pPr>
        <w:rPr/>
      </w:pPr>
      <w:r w:rsidDel="00000000" w:rsidR="00000000" w:rsidRPr="00000000">
        <w:rPr>
          <w:rtl w:val="0"/>
        </w:rPr>
        <w:t xml:space="preserve">2012 - Création d'une aire de covoiturage de 40 places située à Quaëdypre (CC Hauts de Flandre). Le budget global s'élève à 110 000 €, la participation du Département est de 55 000 € (soit 50 %).</w:t>
      </w:r>
    </w:p>
    <w:p w:rsidR="00000000" w:rsidDel="00000000" w:rsidP="00000000" w:rsidRDefault="00000000" w:rsidRPr="00000000" w14:paraId="000000BF">
      <w:pPr>
        <w:rPr>
          <w:b w:val="1"/>
        </w:rPr>
      </w:pPr>
      <w:r w:rsidDel="00000000" w:rsidR="00000000" w:rsidRPr="00000000">
        <w:rPr>
          <w:b w:val="1"/>
          <w:rtl w:val="0"/>
        </w:rPr>
        <w:t xml:space="preserve">CCHF</w:t>
      </w:r>
    </w:p>
    <w:p w:rsidR="00000000" w:rsidDel="00000000" w:rsidP="00000000" w:rsidRDefault="00000000" w:rsidRPr="00000000" w14:paraId="000000C0">
      <w:pPr>
        <w:rPr>
          <w:color w:val="9900ff"/>
        </w:rPr>
      </w:pPr>
      <w:r w:rsidDel="00000000" w:rsidR="00000000" w:rsidRPr="00000000">
        <w:rPr>
          <w:color w:val="9900ff"/>
          <w:rtl w:val="0"/>
        </w:rPr>
        <w:t xml:space="preserve">Implantation de bornes électriques en 2018-2019</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C5">
      <w:pPr>
        <w:rPr/>
      </w:pPr>
      <w:r w:rsidDel="00000000" w:rsidR="00000000" w:rsidRPr="00000000">
        <w:rPr>
          <w:rtl w:val="0"/>
        </w:rPr>
        <w:tab/>
      </w:r>
    </w:p>
    <w:p w:rsidR="00000000" w:rsidDel="00000000" w:rsidP="00000000" w:rsidRDefault="00000000" w:rsidRPr="00000000" w14:paraId="000000C6">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C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5"/>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Philippe FOURMESTRAUX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philippe.fourmestraux@neuf.fr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8">
      <w:pPr>
        <w:tabs>
          <w:tab w:val="left" w:pos="8295"/>
        </w:tabs>
        <w:ind w:left="360"/>
        <w:rPr>
          <w:i w:val="1"/>
        </w:rPr>
      </w:pPr>
      <w:r w:rsidDel="00000000" w:rsidR="00000000" w:rsidRPr="00000000">
        <w:rPr>
          <w:i w:val="1"/>
          <w:rtl w:val="0"/>
        </w:rPr>
        <w:t xml:space="preserve">Porteur de projet à base de tricyle couchés – basé à  </w:t>
      </w:r>
      <w:r w:rsidDel="00000000" w:rsidR="00000000" w:rsidRPr="00000000">
        <w:rPr>
          <w:b w:val="1"/>
          <w:rtl w:val="0"/>
        </w:rPr>
        <w:t xml:space="preserve">Coudekerque-Branche</w:t>
      </w:r>
      <w:r w:rsidDel="00000000" w:rsidR="00000000" w:rsidRPr="00000000">
        <w:rPr>
          <w:i w:val="1"/>
          <w:rtl w:val="0"/>
        </w:rPr>
        <w:tab/>
      </w:r>
    </w:p>
    <w:p w:rsidR="00000000" w:rsidDel="00000000" w:rsidP="00000000" w:rsidRDefault="00000000" w:rsidRPr="00000000" w14:paraId="000000C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5"/>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Flotte de 10 vélos en location pour les salariés au sein de l’usine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Lesieur Grande-Synthe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 Ecopal) depuis 2013</w:t>
      </w:r>
    </w:p>
    <w:p w:rsidR="00000000" w:rsidDel="00000000" w:rsidP="00000000" w:rsidRDefault="00000000" w:rsidRPr="00000000" w14:paraId="000000C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5"/>
        </w:tabs>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Achat d’une voiture électrique et installation d’une borne de recharge au sein de l’entreprise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Cèdres Industrie (chaudronnerie industrielle) à Grande-Synthe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 Ecopal)</w:t>
      </w:r>
      <w:r w:rsidDel="00000000" w:rsidR="00000000" w:rsidRPr="00000000">
        <w:rPr>
          <w:rtl w:val="0"/>
        </w:rPr>
      </w:r>
    </w:p>
    <w:p w:rsidR="00000000" w:rsidDel="00000000" w:rsidP="00000000" w:rsidRDefault="00000000" w:rsidRPr="00000000" w14:paraId="000000C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5"/>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Achat d’une flotte de véhicules électriques au sein de l’entreprise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SPIE à Grande-Synthe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 Ecopal)</w:t>
      </w:r>
    </w:p>
    <w:p w:rsidR="00000000" w:rsidDel="00000000" w:rsidP="00000000" w:rsidRDefault="00000000" w:rsidRPr="00000000" w14:paraId="000000C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5"/>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Réalisation d’une étude PDE sur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ZA des Synthes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Ecopal) </w:t>
      </w:r>
    </w:p>
    <w:p w:rsidR="00000000" w:rsidDel="00000000" w:rsidP="00000000" w:rsidRDefault="00000000" w:rsidRPr="00000000" w14:paraId="000000C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5"/>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mise en place d’une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plateforme mobilité (AFEJI)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 permet de :</w:t>
      </w:r>
    </w:p>
    <w:p w:rsidR="00000000" w:rsidDel="00000000" w:rsidP="00000000" w:rsidRDefault="00000000" w:rsidRPr="00000000" w14:paraId="000000CE">
      <w:pPr>
        <w:numPr>
          <w:ilvl w:val="0"/>
          <w:numId w:val="1"/>
        </w:numPr>
        <w:spacing w:after="0" w:line="240" w:lineRule="auto"/>
        <w:ind w:left="1068" w:hanging="360"/>
        <w:rPr/>
      </w:pPr>
      <w:r w:rsidDel="00000000" w:rsidR="00000000" w:rsidRPr="00000000">
        <w:rPr>
          <w:rtl w:val="0"/>
        </w:rPr>
        <w:t xml:space="preserve">répondre aux demandes de déplacements à travers un central téléphonique</w:t>
      </w:r>
    </w:p>
    <w:p w:rsidR="00000000" w:rsidDel="00000000" w:rsidP="00000000" w:rsidRDefault="00000000" w:rsidRPr="00000000" w14:paraId="000000CF">
      <w:pPr>
        <w:numPr>
          <w:ilvl w:val="0"/>
          <w:numId w:val="1"/>
        </w:numPr>
        <w:spacing w:after="0" w:line="240" w:lineRule="auto"/>
        <w:ind w:left="1068" w:hanging="360"/>
        <w:rPr/>
      </w:pPr>
      <w:r w:rsidDel="00000000" w:rsidR="00000000" w:rsidRPr="00000000">
        <w:rPr>
          <w:rtl w:val="0"/>
        </w:rPr>
        <w:t xml:space="preserve">renseigner sur les possibilités de mobilité offertes sur le bassin d'emploi de Dunkerque</w:t>
      </w:r>
    </w:p>
    <w:p w:rsidR="00000000" w:rsidDel="00000000" w:rsidP="00000000" w:rsidRDefault="00000000" w:rsidRPr="00000000" w14:paraId="000000D0">
      <w:pPr>
        <w:numPr>
          <w:ilvl w:val="0"/>
          <w:numId w:val="1"/>
        </w:numPr>
        <w:spacing w:after="0" w:line="240" w:lineRule="auto"/>
        <w:ind w:left="1068" w:hanging="360"/>
        <w:rPr/>
      </w:pPr>
      <w:r w:rsidDel="00000000" w:rsidR="00000000" w:rsidRPr="00000000">
        <w:rPr>
          <w:rtl w:val="0"/>
        </w:rPr>
        <w:t xml:space="preserve">répondre aux questions de mobilité par la location de vélos ou de scooters électriques proposée à une population défavorisée</w:t>
      </w:r>
    </w:p>
    <w:p w:rsidR="00000000" w:rsidDel="00000000" w:rsidP="00000000" w:rsidRDefault="00000000" w:rsidRPr="00000000" w14:paraId="000000D1">
      <w:pPr>
        <w:numPr>
          <w:ilvl w:val="0"/>
          <w:numId w:val="1"/>
        </w:numPr>
        <w:spacing w:after="0" w:line="240" w:lineRule="auto"/>
        <w:ind w:left="1068" w:hanging="360"/>
        <w:rPr/>
      </w:pPr>
      <w:r w:rsidDel="00000000" w:rsidR="00000000" w:rsidRPr="00000000">
        <w:rPr>
          <w:rtl w:val="0"/>
        </w:rPr>
        <w:t xml:space="preserve">apporter un accompagnement individualisé aux demandes de mobilité.</w:t>
      </w:r>
    </w:p>
    <w:p w:rsidR="00000000" w:rsidDel="00000000" w:rsidP="00000000" w:rsidRDefault="00000000" w:rsidRPr="00000000" w14:paraId="000000D2">
      <w:pPr>
        <w:spacing w:after="280" w:lineRule="auto"/>
        <w:ind w:left="708"/>
        <w:rPr/>
      </w:pPr>
      <w:r w:rsidDel="00000000" w:rsidR="00000000" w:rsidRPr="00000000">
        <w:rPr>
          <w:rtl w:val="0"/>
        </w:rPr>
        <w:t xml:space="preserve">Financement :</w:t>
        <w:br w:type="textWrapping"/>
        <w:t xml:space="preserve">Le budget global s'élève à 94 753 €, la participation du Département est de 44 031 € (soit 46 % environ)</w:t>
      </w:r>
    </w:p>
    <w:p w:rsidR="00000000" w:rsidDel="00000000" w:rsidP="00000000" w:rsidRDefault="00000000" w:rsidRPr="00000000" w14:paraId="000000D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5"/>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Mise en relation de Flexineo et CUD par le biais du Centre ressource (mairies de </w:t>
      </w:r>
      <w:r w:rsidDel="00000000" w:rsidR="00000000" w:rsidRPr="00000000">
        <w:rPr>
          <w:rtl w:val="0"/>
        </w:rPr>
        <w:t xml:space="preserve">Gravelines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Grande-Synthe, Leffrinckoucke, Coudekerque) pour Cmabulle.</w:t>
      </w:r>
    </w:p>
    <w:p w:rsidR="00000000" w:rsidDel="00000000" w:rsidP="00000000" w:rsidRDefault="00000000" w:rsidRPr="00000000" w14:paraId="000000D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5"/>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ADAV / APPA : projet de tester sur la CUD l’outil HEAT (évaluation économique des modes actifs sur la santé)</w:t>
      </w:r>
    </w:p>
    <w:p w:rsidR="00000000" w:rsidDel="00000000" w:rsidP="00000000" w:rsidRDefault="00000000" w:rsidRPr="00000000" w14:paraId="000000D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5"/>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ecoschools à Dunkerque (Petite Synthe, Malo – école de la Mer)</w:t>
      </w:r>
    </w:p>
    <w:p w:rsidR="00000000" w:rsidDel="00000000" w:rsidP="00000000" w:rsidRDefault="00000000" w:rsidRPr="00000000" w14:paraId="000000D6">
      <w:pPr>
        <w:tabs>
          <w:tab w:val="left" w:pos="8295"/>
        </w:tabs>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ab/>
      </w:r>
    </w:p>
    <w:p w:rsidR="00000000" w:rsidDel="00000000" w:rsidP="00000000" w:rsidRDefault="00000000" w:rsidRPr="00000000" w14:paraId="000000D8">
      <w:pPr>
        <w:tabs>
          <w:tab w:val="left" w:pos="8295"/>
        </w:tabs>
        <w:rPr>
          <w:color w:val="9900ff"/>
        </w:rPr>
      </w:pPr>
      <w:r w:rsidDel="00000000" w:rsidR="00000000" w:rsidRPr="00000000">
        <w:rPr>
          <w:color w:val="8064a2"/>
          <w:rtl w:val="0"/>
        </w:rPr>
        <w:t xml:space="preserve">AGur et Belgique prévoient de travailler sur « hub de la mobilité en milieu rural » (pôle d’échange multimodal) (source i-viatic)</w:t>
      </w:r>
      <w:r w:rsidDel="00000000" w:rsidR="00000000" w:rsidRPr="00000000">
        <w:rPr>
          <w:rtl w:val="0"/>
        </w:rPr>
      </w:r>
    </w:p>
    <w:p w:rsidR="00000000" w:rsidDel="00000000" w:rsidP="00000000" w:rsidRDefault="00000000" w:rsidRPr="00000000" w14:paraId="000000D9">
      <w:pPr>
        <w:rPr>
          <w:color w:val="9900ff"/>
        </w:rPr>
      </w:pPr>
      <w:r w:rsidDel="00000000" w:rsidR="00000000" w:rsidRPr="00000000">
        <w:rPr>
          <w:color w:val="9900ff"/>
          <w:rtl w:val="0"/>
        </w:rPr>
        <w:t xml:space="preserve">Un micro PDE existe pour le Port de Dunkerque</w:t>
      </w:r>
    </w:p>
    <w:p w:rsidR="00000000" w:rsidDel="00000000" w:rsidP="00000000" w:rsidRDefault="00000000" w:rsidRPr="00000000" w14:paraId="000000DA">
      <w:pPr>
        <w:shd w:fill="ffffff" w:val="clear"/>
        <w:tabs>
          <w:tab w:val="left" w:pos="2070"/>
        </w:tabs>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DD">
      <w:pPr>
        <w:rPr/>
      </w:pPr>
      <w:r w:rsidDel="00000000" w:rsidR="00000000" w:rsidRPr="00000000">
        <w:rPr>
          <w:rtl w:val="0"/>
        </w:rPr>
        <w:t xml:space="preserve">Arcelor/Mittal</w:t>
      </w:r>
    </w:p>
    <w:p w:rsidR="00000000" w:rsidDel="00000000" w:rsidP="00000000" w:rsidRDefault="00000000" w:rsidRPr="00000000" w14:paraId="000000DE">
      <w:pPr>
        <w:rPr/>
      </w:pPr>
      <w:r w:rsidDel="00000000" w:rsidR="00000000" w:rsidRPr="00000000">
        <w:rPr>
          <w:rtl w:val="0"/>
        </w:rPr>
        <w:t xml:space="preserve">Centrale de Gravelines</w:t>
      </w:r>
    </w:p>
    <w:p w:rsidR="00000000" w:rsidDel="00000000" w:rsidP="00000000" w:rsidRDefault="00000000" w:rsidRPr="00000000" w14:paraId="000000DF">
      <w:pPr>
        <w:rPr/>
      </w:pPr>
      <w:r w:rsidDel="00000000" w:rsidR="00000000" w:rsidRPr="00000000">
        <w:rPr>
          <w:rtl w:val="0"/>
        </w:rPr>
        <w:t xml:space="preserve">Coca-cola (à socx) -&gt; travailler les itinéraires de Bergues pour y aller à vélo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E2">
      <w:pPr>
        <w:rPr>
          <w:b w:val="1"/>
          <w:color w:val="009a9b"/>
          <w:sz w:val="28"/>
          <w:szCs w:val="28"/>
        </w:rPr>
      </w:pPr>
      <w:r w:rsidDel="00000000" w:rsidR="00000000" w:rsidRPr="00000000">
        <w:rPr>
          <w:rtl w:val="0"/>
        </w:rPr>
      </w:r>
    </w:p>
    <w:p w:rsidR="00000000" w:rsidDel="00000000" w:rsidP="00000000" w:rsidRDefault="00000000" w:rsidRPr="00000000" w14:paraId="000000E3">
      <w:pPr>
        <w:rPr>
          <w:b w:val="1"/>
          <w:color w:val="009a9b"/>
          <w:sz w:val="28"/>
          <w:szCs w:val="28"/>
        </w:rPr>
      </w:pPr>
      <w:r w:rsidDel="00000000" w:rsidR="00000000" w:rsidRPr="00000000">
        <w:rPr>
          <w:rtl w:val="0"/>
        </w:rPr>
      </w:r>
    </w:p>
    <w:p w:rsidR="00000000" w:rsidDel="00000000" w:rsidP="00000000" w:rsidRDefault="00000000" w:rsidRPr="00000000" w14:paraId="000000E4">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E5">
      <w:pPr>
        <w:rPr>
          <w:sz w:val="32"/>
          <w:szCs w:val="32"/>
        </w:rPr>
      </w:pPr>
      <w:r w:rsidDel="00000000" w:rsidR="00000000" w:rsidRPr="00000000">
        <w:rPr>
          <w:rtl w:val="0"/>
        </w:rPr>
      </w:r>
    </w:p>
    <w:p w:rsidR="00000000" w:rsidDel="00000000" w:rsidP="00000000" w:rsidRDefault="00000000" w:rsidRPr="00000000" w14:paraId="000000E6">
      <w:pPr>
        <w:rPr>
          <w:sz w:val="32"/>
          <w:szCs w:val="32"/>
        </w:rPr>
      </w:pPr>
      <w:r w:rsidDel="00000000" w:rsidR="00000000" w:rsidRPr="00000000">
        <w:rPr>
          <w:rtl w:val="0"/>
        </w:rPr>
      </w:r>
    </w:p>
    <w:p w:rsidR="00000000" w:rsidDel="00000000" w:rsidP="00000000" w:rsidRDefault="00000000" w:rsidRPr="00000000" w14:paraId="000000E7">
      <w:pPr>
        <w:rPr>
          <w:sz w:val="32"/>
          <w:szCs w:val="32"/>
        </w:rPr>
      </w:pPr>
      <w:r w:rsidDel="00000000" w:rsidR="00000000" w:rsidRPr="00000000">
        <w:rPr>
          <w:rtl w:val="0"/>
        </w:rPr>
      </w:r>
    </w:p>
    <w:p w:rsidR="00000000" w:rsidDel="00000000" w:rsidP="00000000" w:rsidRDefault="00000000" w:rsidRPr="00000000" w14:paraId="000000E8">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E9">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EC">
      <w:pPr>
        <w:rPr>
          <w:color w:val="9900ff"/>
        </w:rPr>
      </w:pPr>
      <w:r w:rsidDel="00000000" w:rsidR="00000000" w:rsidRPr="00000000">
        <w:rPr>
          <w:color w:val="9900ff"/>
          <w:rtl w:val="0"/>
        </w:rPr>
        <w:t xml:space="preserve">Ramassage scolaire en rosalie à Malo-les-bains </w:t>
      </w:r>
    </w:p>
    <w:p w:rsidR="00000000" w:rsidDel="00000000" w:rsidP="00000000" w:rsidRDefault="00000000" w:rsidRPr="00000000" w14:paraId="000000ED">
      <w:pPr>
        <w:rPr>
          <w:color w:val="9900ff"/>
        </w:rPr>
      </w:pPr>
      <w:r w:rsidDel="00000000" w:rsidR="00000000" w:rsidRPr="00000000">
        <w:rPr>
          <w:color w:val="9900ff"/>
          <w:rtl w:val="0"/>
        </w:rPr>
        <w:t xml:space="preserve">Ramassage scolaire en calèche à Grande-Synthe</w:t>
      </w:r>
    </w:p>
    <w:p w:rsidR="00000000" w:rsidDel="00000000" w:rsidP="00000000" w:rsidRDefault="00000000" w:rsidRPr="00000000" w14:paraId="000000EE">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EF">
      <w:pPr>
        <w:ind w:left="708"/>
        <w:rPr/>
      </w:pPr>
      <w:r w:rsidDel="00000000" w:rsidR="00000000" w:rsidRPr="00000000">
        <w:rPr>
          <w:rtl w:val="0"/>
        </w:rPr>
      </w:r>
    </w:p>
    <w:p w:rsidR="00000000" w:rsidDel="00000000" w:rsidP="00000000" w:rsidRDefault="00000000" w:rsidRPr="00000000" w14:paraId="000000F0">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F1">
      <w:pPr>
        <w:rPr>
          <w:color w:val="9900ff"/>
        </w:rPr>
      </w:pPr>
      <w:r w:rsidDel="00000000" w:rsidR="00000000" w:rsidRPr="00000000">
        <w:rPr>
          <w:color w:val="9900ff"/>
          <w:rtl w:val="0"/>
        </w:rPr>
        <w:t xml:space="preserve">Crem a programmé une rencontre avec CUD et CCHF en vue du COTRI en septembre 2018 -&gt; reporté</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sz w:val="20"/>
        <w:szCs w:val="20"/>
      </w:rPr>
    </w:lvl>
    <w:lvl w:ilvl="1">
      <w:start w:val="1"/>
      <w:numFmt w:val="bullet"/>
      <w:lvlText w:val="o"/>
      <w:lvlJc w:val="left"/>
      <w:pPr>
        <w:ind w:left="1788" w:hanging="360"/>
      </w:pPr>
      <w:rPr>
        <w:rFonts w:ascii="Courier New" w:cs="Courier New" w:eastAsia="Courier New" w:hAnsi="Courier New"/>
        <w:sz w:val="20"/>
        <w:szCs w:val="20"/>
      </w:rPr>
    </w:lvl>
    <w:lvl w:ilvl="2">
      <w:start w:val="1"/>
      <w:numFmt w:val="bullet"/>
      <w:lvlText w:val="▪"/>
      <w:lvlJc w:val="left"/>
      <w:pPr>
        <w:ind w:left="2508" w:hanging="360"/>
      </w:pPr>
      <w:rPr>
        <w:rFonts w:ascii="Noto Sans Symbols" w:cs="Noto Sans Symbols" w:eastAsia="Noto Sans Symbols" w:hAnsi="Noto Sans Symbols"/>
        <w:sz w:val="20"/>
        <w:szCs w:val="20"/>
      </w:rPr>
    </w:lvl>
    <w:lvl w:ilvl="3">
      <w:start w:val="1"/>
      <w:numFmt w:val="bullet"/>
      <w:lvlText w:val="▪"/>
      <w:lvlJc w:val="left"/>
      <w:pPr>
        <w:ind w:left="3228" w:hanging="360"/>
      </w:pPr>
      <w:rPr>
        <w:rFonts w:ascii="Noto Sans Symbols" w:cs="Noto Sans Symbols" w:eastAsia="Noto Sans Symbols" w:hAnsi="Noto Sans Symbols"/>
        <w:sz w:val="20"/>
        <w:szCs w:val="20"/>
      </w:rPr>
    </w:lvl>
    <w:lvl w:ilvl="4">
      <w:start w:val="1"/>
      <w:numFmt w:val="bullet"/>
      <w:lvlText w:val="▪"/>
      <w:lvlJc w:val="left"/>
      <w:pPr>
        <w:ind w:left="3948" w:hanging="360"/>
      </w:pPr>
      <w:rPr>
        <w:rFonts w:ascii="Noto Sans Symbols" w:cs="Noto Sans Symbols" w:eastAsia="Noto Sans Symbols" w:hAnsi="Noto Sans Symbols"/>
        <w:sz w:val="20"/>
        <w:szCs w:val="20"/>
      </w:rPr>
    </w:lvl>
    <w:lvl w:ilvl="5">
      <w:start w:val="1"/>
      <w:numFmt w:val="bullet"/>
      <w:lvlText w:val="▪"/>
      <w:lvlJc w:val="left"/>
      <w:pPr>
        <w:ind w:left="4668" w:hanging="360"/>
      </w:pPr>
      <w:rPr>
        <w:rFonts w:ascii="Noto Sans Symbols" w:cs="Noto Sans Symbols" w:eastAsia="Noto Sans Symbols" w:hAnsi="Noto Sans Symbols"/>
        <w:sz w:val="20"/>
        <w:szCs w:val="20"/>
      </w:rPr>
    </w:lvl>
    <w:lvl w:ilvl="6">
      <w:start w:val="1"/>
      <w:numFmt w:val="bullet"/>
      <w:lvlText w:val="▪"/>
      <w:lvlJc w:val="left"/>
      <w:pPr>
        <w:ind w:left="5388" w:hanging="360"/>
      </w:pPr>
      <w:rPr>
        <w:rFonts w:ascii="Noto Sans Symbols" w:cs="Noto Sans Symbols" w:eastAsia="Noto Sans Symbols" w:hAnsi="Noto Sans Symbols"/>
        <w:sz w:val="20"/>
        <w:szCs w:val="20"/>
      </w:rPr>
    </w:lvl>
    <w:lvl w:ilvl="7">
      <w:start w:val="1"/>
      <w:numFmt w:val="bullet"/>
      <w:lvlText w:val="▪"/>
      <w:lvlJc w:val="left"/>
      <w:pPr>
        <w:ind w:left="6108" w:hanging="360"/>
      </w:pPr>
      <w:rPr>
        <w:rFonts w:ascii="Noto Sans Symbols" w:cs="Noto Sans Symbols" w:eastAsia="Noto Sans Symbols" w:hAnsi="Noto Sans Symbols"/>
        <w:sz w:val="20"/>
        <w:szCs w:val="20"/>
      </w:rPr>
    </w:lvl>
    <w:lvl w:ilvl="8">
      <w:start w:val="1"/>
      <w:numFmt w:val="bullet"/>
      <w:lvlText w:val="▪"/>
      <w:lvlJc w:val="left"/>
      <w:pPr>
        <w:ind w:left="6828"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hilippe.fourmestraux@neuf.fr" TargetMode="External"/><Relationship Id="rId10" Type="http://schemas.openxmlformats.org/officeDocument/2006/relationships/hyperlink" Target="http://covoiturage-dunkerque.fr/" TargetMode="External"/><Relationship Id="rId9" Type="http://schemas.openxmlformats.org/officeDocument/2006/relationships/hyperlink" Target="mailto:jimmy.mary@cud.fr"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